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4BDF" w14:textId="77777777" w:rsidR="00F918EB" w:rsidRPr="00AD5E93" w:rsidRDefault="00DF4EB4" w:rsidP="00472CD6">
      <w:pPr>
        <w:pStyle w:val="Style1"/>
        <w:widowControl/>
        <w:spacing w:line="230" w:lineRule="exact"/>
        <w:ind w:left="7797"/>
        <w:rPr>
          <w:rStyle w:val="FontStyle15"/>
          <w:sz w:val="14"/>
          <w:szCs w:val="14"/>
        </w:rPr>
      </w:pPr>
      <w:r w:rsidRPr="00AD5E93">
        <w:rPr>
          <w:rStyle w:val="FontStyle15"/>
          <w:sz w:val="14"/>
          <w:szCs w:val="14"/>
        </w:rPr>
        <w:t xml:space="preserve">Załącznik nr 3 </w:t>
      </w:r>
    </w:p>
    <w:p w14:paraId="38097E3B" w14:textId="0628D357" w:rsidR="00E64F1B" w:rsidRPr="00AD5E93" w:rsidRDefault="00DF4EB4" w:rsidP="00E64F1B">
      <w:pPr>
        <w:pStyle w:val="Style1"/>
        <w:widowControl/>
        <w:spacing w:line="230" w:lineRule="exact"/>
        <w:ind w:left="7797"/>
        <w:rPr>
          <w:rStyle w:val="FontStyle15"/>
          <w:sz w:val="14"/>
          <w:szCs w:val="14"/>
        </w:rPr>
      </w:pPr>
      <w:r w:rsidRPr="00AD5E93">
        <w:rPr>
          <w:rStyle w:val="FontStyle15"/>
          <w:sz w:val="14"/>
          <w:szCs w:val="14"/>
        </w:rPr>
        <w:t xml:space="preserve">do Zarządzenia Nr </w:t>
      </w:r>
      <w:r w:rsidR="009D3EBB">
        <w:rPr>
          <w:rStyle w:val="FontStyle15"/>
          <w:sz w:val="14"/>
          <w:szCs w:val="14"/>
        </w:rPr>
        <w:t>185/20</w:t>
      </w:r>
    </w:p>
    <w:p w14:paraId="5F3C7D91" w14:textId="77777777" w:rsidR="004E568D" w:rsidRPr="00AD5E93" w:rsidRDefault="00E64F1B" w:rsidP="00E64F1B">
      <w:pPr>
        <w:pStyle w:val="Style1"/>
        <w:widowControl/>
        <w:spacing w:line="230" w:lineRule="exact"/>
        <w:ind w:left="7797"/>
        <w:rPr>
          <w:rStyle w:val="FontStyle15"/>
          <w:sz w:val="14"/>
          <w:szCs w:val="14"/>
        </w:rPr>
      </w:pPr>
      <w:r w:rsidRPr="00AD5E93">
        <w:rPr>
          <w:rStyle w:val="FontStyle15"/>
          <w:sz w:val="14"/>
          <w:szCs w:val="14"/>
        </w:rPr>
        <w:t>Wójta Gminy Kwidzyn</w:t>
      </w:r>
      <w:r w:rsidR="004E568D" w:rsidRPr="00AD5E93">
        <w:rPr>
          <w:rStyle w:val="FontStyle15"/>
          <w:sz w:val="14"/>
          <w:szCs w:val="14"/>
        </w:rPr>
        <w:t xml:space="preserve"> </w:t>
      </w:r>
    </w:p>
    <w:p w14:paraId="2EA9FF3D" w14:textId="439634DB" w:rsidR="00DF4EB4" w:rsidRPr="00AD5E93" w:rsidRDefault="00E64F1B" w:rsidP="00472CD6">
      <w:pPr>
        <w:pStyle w:val="Style1"/>
        <w:widowControl/>
        <w:spacing w:line="230" w:lineRule="exact"/>
        <w:ind w:left="7797"/>
        <w:rPr>
          <w:color w:val="000000"/>
          <w:sz w:val="14"/>
          <w:szCs w:val="14"/>
        </w:rPr>
      </w:pPr>
      <w:r w:rsidRPr="00AD5E93">
        <w:rPr>
          <w:rStyle w:val="FontStyle15"/>
          <w:sz w:val="14"/>
          <w:szCs w:val="14"/>
        </w:rPr>
        <w:t>z</w:t>
      </w:r>
      <w:r w:rsidR="004E568D" w:rsidRPr="00AD5E93">
        <w:rPr>
          <w:rStyle w:val="FontStyle15"/>
          <w:sz w:val="14"/>
          <w:szCs w:val="14"/>
        </w:rPr>
        <w:t xml:space="preserve"> dnia </w:t>
      </w:r>
      <w:r w:rsidR="009D3EBB">
        <w:rPr>
          <w:rStyle w:val="FontStyle15"/>
          <w:sz w:val="14"/>
          <w:szCs w:val="14"/>
        </w:rPr>
        <w:t>30 grudnia 2020r.</w:t>
      </w:r>
    </w:p>
    <w:p w14:paraId="4AB19FA6" w14:textId="77777777" w:rsidR="00DF4EB4" w:rsidRPr="00AD5E93" w:rsidRDefault="00DF4EB4" w:rsidP="00472CD6">
      <w:pPr>
        <w:pStyle w:val="Style2"/>
        <w:widowControl/>
        <w:spacing w:line="240" w:lineRule="exact"/>
        <w:ind w:left="1306"/>
        <w:jc w:val="both"/>
        <w:rPr>
          <w:color w:val="000000"/>
          <w:sz w:val="14"/>
          <w:szCs w:val="14"/>
        </w:rPr>
      </w:pPr>
    </w:p>
    <w:p w14:paraId="1B469101" w14:textId="77777777" w:rsidR="00DF4EB4" w:rsidRPr="00AD5E93" w:rsidRDefault="00DF4EB4" w:rsidP="00472CD6">
      <w:pPr>
        <w:pStyle w:val="Style2"/>
        <w:widowControl/>
        <w:spacing w:line="240" w:lineRule="exact"/>
        <w:ind w:left="1306"/>
        <w:jc w:val="both"/>
        <w:rPr>
          <w:color w:val="000000"/>
          <w:sz w:val="22"/>
          <w:szCs w:val="22"/>
        </w:rPr>
      </w:pPr>
    </w:p>
    <w:p w14:paraId="7D3583D7" w14:textId="77777777" w:rsidR="00DF4EB4" w:rsidRPr="00AD5E93" w:rsidRDefault="00DF4EB4" w:rsidP="00472CD6">
      <w:pPr>
        <w:pStyle w:val="Style2"/>
        <w:widowControl/>
        <w:jc w:val="center"/>
        <w:rPr>
          <w:rStyle w:val="FontStyle19"/>
          <w:sz w:val="24"/>
          <w:szCs w:val="24"/>
        </w:rPr>
      </w:pPr>
      <w:r w:rsidRPr="00AD5E93">
        <w:rPr>
          <w:rStyle w:val="FontStyle19"/>
          <w:sz w:val="24"/>
          <w:szCs w:val="24"/>
        </w:rPr>
        <w:t>Instrukcja obiegu do</w:t>
      </w:r>
      <w:r w:rsidR="00406FC5" w:rsidRPr="00AD5E93">
        <w:rPr>
          <w:rStyle w:val="FontStyle19"/>
          <w:sz w:val="24"/>
          <w:szCs w:val="24"/>
        </w:rPr>
        <w:t>kumentów finansowo - księgowych</w:t>
      </w:r>
    </w:p>
    <w:p w14:paraId="090FBCF4" w14:textId="77777777" w:rsidR="00DF4EB4" w:rsidRPr="00AD5E93" w:rsidRDefault="00DF4EB4" w:rsidP="00472CD6">
      <w:pPr>
        <w:pStyle w:val="Style3"/>
        <w:widowControl/>
        <w:spacing w:line="240" w:lineRule="exact"/>
        <w:rPr>
          <w:color w:val="000000"/>
          <w:sz w:val="22"/>
          <w:szCs w:val="22"/>
        </w:rPr>
      </w:pPr>
    </w:p>
    <w:p w14:paraId="3BD09B35" w14:textId="77777777" w:rsidR="00DF4EB4" w:rsidRPr="00AD5E93" w:rsidRDefault="00DF4EB4" w:rsidP="00472CD6">
      <w:pPr>
        <w:pStyle w:val="Style3"/>
        <w:widowControl/>
        <w:spacing w:line="240" w:lineRule="exact"/>
        <w:rPr>
          <w:color w:val="000000"/>
          <w:sz w:val="22"/>
          <w:szCs w:val="22"/>
        </w:rPr>
      </w:pPr>
    </w:p>
    <w:p w14:paraId="4CDF0D6E" w14:textId="05CEE097" w:rsidR="00AC0FEE" w:rsidRPr="00AD5E93" w:rsidRDefault="00DF4EB4" w:rsidP="00AC0FEE">
      <w:pPr>
        <w:pStyle w:val="Style3"/>
        <w:widowControl/>
        <w:spacing w:line="413" w:lineRule="exact"/>
        <w:ind w:left="284" w:hanging="284"/>
        <w:rPr>
          <w:rStyle w:val="FontStyle23"/>
        </w:rPr>
      </w:pPr>
      <w:r w:rsidRPr="00AD5E93">
        <w:rPr>
          <w:rStyle w:val="FontStyle23"/>
        </w:rPr>
        <w:t>1. Dokumenty zewn</w:t>
      </w:r>
      <w:r w:rsidRPr="00AD5E93">
        <w:rPr>
          <w:rStyle w:val="FontStyle16"/>
        </w:rPr>
        <w:t>ę</w:t>
      </w:r>
      <w:r w:rsidRPr="00AD5E93">
        <w:rPr>
          <w:rStyle w:val="FontStyle23"/>
        </w:rPr>
        <w:t>trzne (faktury, rachunki) dotycz</w:t>
      </w:r>
      <w:r w:rsidRPr="00AD5E93">
        <w:rPr>
          <w:rStyle w:val="FontStyle16"/>
        </w:rPr>
        <w:t>ą</w:t>
      </w:r>
      <w:r w:rsidRPr="00AD5E93">
        <w:rPr>
          <w:rStyle w:val="FontStyle23"/>
        </w:rPr>
        <w:t>ce poniesionych wydatków wpływaj</w:t>
      </w:r>
      <w:r w:rsidRPr="00AD5E93">
        <w:rPr>
          <w:rStyle w:val="FontStyle16"/>
        </w:rPr>
        <w:t>ą</w:t>
      </w:r>
      <w:r w:rsidRPr="00AD5E93">
        <w:rPr>
          <w:rStyle w:val="FontStyle23"/>
        </w:rPr>
        <w:t xml:space="preserve">ce </w:t>
      </w:r>
      <w:r w:rsidR="00B33048" w:rsidRPr="00AD5E93">
        <w:rPr>
          <w:rStyle w:val="FontStyle23"/>
        </w:rPr>
        <w:br/>
      </w:r>
      <w:r w:rsidRPr="00AD5E93">
        <w:rPr>
          <w:rStyle w:val="FontStyle23"/>
        </w:rPr>
        <w:t xml:space="preserve">do </w:t>
      </w:r>
      <w:r w:rsidR="00AC0FEE" w:rsidRPr="00AD5E93">
        <w:rPr>
          <w:rStyle w:val="FontStyle23"/>
        </w:rPr>
        <w:t xml:space="preserve">sekretariatu </w:t>
      </w:r>
      <w:r w:rsidR="00E64F1B" w:rsidRPr="00AD5E93">
        <w:rPr>
          <w:rStyle w:val="FontStyle23"/>
        </w:rPr>
        <w:t>jednostki obsługiwanej</w:t>
      </w:r>
      <w:r w:rsidRPr="00AD5E93">
        <w:rPr>
          <w:rStyle w:val="FontStyle23"/>
        </w:rPr>
        <w:t xml:space="preserve">, po zaewidencjonowaniu, </w:t>
      </w:r>
      <w:r w:rsidR="00AC0FEE" w:rsidRPr="00AD5E93">
        <w:rPr>
          <w:rStyle w:val="FontStyle23"/>
        </w:rPr>
        <w:t>sprawdzeniu przez pracowników merytorycznych i zatwierdzone do zapłaty przekazywane s</w:t>
      </w:r>
      <w:r w:rsidR="00AC0FEE" w:rsidRPr="00AD5E93">
        <w:rPr>
          <w:rStyle w:val="FontStyle16"/>
        </w:rPr>
        <w:t xml:space="preserve">ą do </w:t>
      </w:r>
      <w:r w:rsidR="004F32A4">
        <w:rPr>
          <w:rStyle w:val="FontStyle16"/>
        </w:rPr>
        <w:t>Referatu FNOŚ</w:t>
      </w:r>
      <w:r w:rsidR="00E64F1B" w:rsidRPr="00AD5E93">
        <w:rPr>
          <w:rStyle w:val="FontStyle16"/>
        </w:rPr>
        <w:t xml:space="preserve"> Urzędu Gminy Kwidzyn w celu </w:t>
      </w:r>
      <w:r w:rsidR="00E64F1B" w:rsidRPr="00E64F1B">
        <w:rPr>
          <w:rStyle w:val="FontStyle23"/>
        </w:rPr>
        <w:t xml:space="preserve">dokonania zapłaty </w:t>
      </w:r>
      <w:r w:rsidR="00E64F1B">
        <w:rPr>
          <w:rStyle w:val="FontStyle23"/>
        </w:rPr>
        <w:t xml:space="preserve">i </w:t>
      </w:r>
      <w:r w:rsidR="00AC0FEE" w:rsidRPr="00AD5E93">
        <w:rPr>
          <w:rStyle w:val="FontStyle23"/>
        </w:rPr>
        <w:t>zaewidencjonowania w ksi</w:t>
      </w:r>
      <w:r w:rsidR="00AC0FEE" w:rsidRPr="00AD5E93">
        <w:rPr>
          <w:rStyle w:val="FontStyle16"/>
        </w:rPr>
        <w:t>ę</w:t>
      </w:r>
      <w:r w:rsidR="00E64F1B" w:rsidRPr="00AD5E93">
        <w:rPr>
          <w:rStyle w:val="FontStyle23"/>
        </w:rPr>
        <w:t>gach rachunkowych.</w:t>
      </w:r>
    </w:p>
    <w:p w14:paraId="24131240" w14:textId="77777777" w:rsidR="00DF4EB4" w:rsidRPr="00AD5E93" w:rsidRDefault="00DF4EB4" w:rsidP="00406FC5">
      <w:pPr>
        <w:pStyle w:val="Style3"/>
        <w:widowControl/>
        <w:spacing w:line="240" w:lineRule="exact"/>
        <w:ind w:left="284" w:hanging="284"/>
        <w:rPr>
          <w:color w:val="000000"/>
          <w:sz w:val="22"/>
          <w:szCs w:val="22"/>
        </w:rPr>
      </w:pPr>
    </w:p>
    <w:p w14:paraId="0AAFDA33" w14:textId="77777777" w:rsidR="00DF4EB4" w:rsidRPr="00AD5E93" w:rsidRDefault="00DF4EB4" w:rsidP="00406FC5">
      <w:pPr>
        <w:pStyle w:val="Style3"/>
        <w:widowControl/>
        <w:spacing w:line="413" w:lineRule="exact"/>
        <w:ind w:left="284" w:hanging="284"/>
        <w:rPr>
          <w:rStyle w:val="FontStyle23"/>
        </w:rPr>
      </w:pPr>
      <w:r w:rsidRPr="00AD5E93">
        <w:rPr>
          <w:rStyle w:val="FontStyle23"/>
        </w:rPr>
        <w:t>2. Kontrola dokumentów finansowo-ksi</w:t>
      </w:r>
      <w:r w:rsidRPr="00AD5E93">
        <w:rPr>
          <w:rStyle w:val="FontStyle16"/>
        </w:rPr>
        <w:t>ę</w:t>
      </w:r>
      <w:r w:rsidRPr="00AD5E93">
        <w:rPr>
          <w:rStyle w:val="FontStyle23"/>
        </w:rPr>
        <w:t>gowych dotycz</w:t>
      </w:r>
      <w:r w:rsidRPr="00AD5E93">
        <w:rPr>
          <w:rStyle w:val="FontStyle16"/>
        </w:rPr>
        <w:t>ą</w:t>
      </w:r>
      <w:r w:rsidRPr="00AD5E93">
        <w:rPr>
          <w:rStyle w:val="FontStyle23"/>
        </w:rPr>
        <w:t>cych wydatków odbywa si</w:t>
      </w:r>
      <w:r w:rsidRPr="00AD5E93">
        <w:rPr>
          <w:rStyle w:val="FontStyle16"/>
        </w:rPr>
        <w:t xml:space="preserve">ę </w:t>
      </w:r>
      <w:r w:rsidRPr="00AD5E93">
        <w:rPr>
          <w:rStyle w:val="FontStyle23"/>
        </w:rPr>
        <w:t xml:space="preserve">zgodnie </w:t>
      </w:r>
      <w:r w:rsidR="00B66C6A" w:rsidRPr="00AD5E93">
        <w:rPr>
          <w:rStyle w:val="FontStyle23"/>
        </w:rPr>
        <w:br/>
      </w:r>
      <w:r w:rsidRPr="00AD5E93">
        <w:rPr>
          <w:rStyle w:val="FontStyle23"/>
        </w:rPr>
        <w:t>z procedur</w:t>
      </w:r>
      <w:r w:rsidRPr="00AD5E93">
        <w:rPr>
          <w:rStyle w:val="FontStyle16"/>
        </w:rPr>
        <w:t xml:space="preserve">ą </w:t>
      </w:r>
      <w:r w:rsidRPr="00AD5E93">
        <w:rPr>
          <w:rStyle w:val="FontStyle23"/>
        </w:rPr>
        <w:t>wewn</w:t>
      </w:r>
      <w:r w:rsidRPr="00AD5E93">
        <w:rPr>
          <w:rStyle w:val="FontStyle16"/>
        </w:rPr>
        <w:t>ę</w:t>
      </w:r>
      <w:r w:rsidRPr="00AD5E93">
        <w:rPr>
          <w:rStyle w:val="FontStyle23"/>
        </w:rPr>
        <w:t>trznej kontroli finansowej.</w:t>
      </w:r>
    </w:p>
    <w:p w14:paraId="17528BCE" w14:textId="77777777" w:rsidR="00DF4EB4" w:rsidRPr="00AD5E93" w:rsidRDefault="00DF4EB4" w:rsidP="00406FC5">
      <w:pPr>
        <w:pStyle w:val="Style13"/>
        <w:widowControl/>
        <w:spacing w:line="240" w:lineRule="exact"/>
        <w:ind w:left="284" w:hanging="284"/>
        <w:jc w:val="both"/>
        <w:rPr>
          <w:color w:val="000000"/>
          <w:sz w:val="22"/>
          <w:szCs w:val="22"/>
        </w:rPr>
      </w:pPr>
    </w:p>
    <w:p w14:paraId="54CA16EE" w14:textId="77777777" w:rsidR="00F918EB" w:rsidRPr="00AD5E93" w:rsidRDefault="00F918EB" w:rsidP="00472CD6">
      <w:pPr>
        <w:pStyle w:val="Style13"/>
        <w:widowControl/>
        <w:spacing w:line="240" w:lineRule="exact"/>
        <w:jc w:val="both"/>
        <w:rPr>
          <w:color w:val="000000"/>
          <w:sz w:val="22"/>
          <w:szCs w:val="22"/>
        </w:rPr>
      </w:pPr>
    </w:p>
    <w:p w14:paraId="67DE9208" w14:textId="77777777" w:rsidR="00DF4EB4" w:rsidRPr="00AD5E93" w:rsidRDefault="00DF4EB4" w:rsidP="00406FC5">
      <w:pPr>
        <w:pStyle w:val="Style13"/>
        <w:widowControl/>
        <w:jc w:val="center"/>
        <w:rPr>
          <w:rStyle w:val="FontStyle18"/>
          <w:b/>
          <w:bCs/>
          <w:i/>
          <w:iCs/>
          <w:sz w:val="22"/>
          <w:szCs w:val="22"/>
        </w:rPr>
      </w:pPr>
      <w:r w:rsidRPr="00AD5E93">
        <w:rPr>
          <w:rStyle w:val="FontStyle18"/>
          <w:b/>
          <w:bCs/>
          <w:i/>
          <w:iCs/>
          <w:sz w:val="22"/>
          <w:szCs w:val="22"/>
        </w:rPr>
        <w:t xml:space="preserve">Dokumenty zewnętrzne </w:t>
      </w:r>
    </w:p>
    <w:p w14:paraId="60953A7C" w14:textId="77777777" w:rsidR="00DF4EB4" w:rsidRPr="00AD5E93" w:rsidRDefault="00DF4EB4">
      <w:pPr>
        <w:widowControl/>
        <w:spacing w:after="326" w:line="1" w:lineRule="exact"/>
        <w:rPr>
          <w:color w:val="000000"/>
          <w:sz w:val="2"/>
          <w:szCs w:val="2"/>
        </w:rPr>
      </w:pPr>
    </w:p>
    <w:tbl>
      <w:tblPr>
        <w:tblW w:w="9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694"/>
        <w:gridCol w:w="40"/>
        <w:gridCol w:w="1846"/>
        <w:gridCol w:w="40"/>
        <w:gridCol w:w="1386"/>
        <w:gridCol w:w="40"/>
        <w:gridCol w:w="2350"/>
        <w:gridCol w:w="40"/>
        <w:gridCol w:w="1808"/>
        <w:gridCol w:w="40"/>
      </w:tblGrid>
      <w:tr w:rsidR="004E568D" w:rsidRPr="00AD5E93" w14:paraId="70576132" w14:textId="77777777" w:rsidTr="004E568D">
        <w:trPr>
          <w:trHeight w:val="10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1915E" w14:textId="77777777" w:rsidR="006F6E42" w:rsidRPr="00AD5E93" w:rsidRDefault="006F6E42" w:rsidP="006F6E42">
            <w:pPr>
              <w:pStyle w:val="Style6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Lp.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62B9AF" w14:textId="77777777" w:rsidR="006F6E42" w:rsidRPr="00AD5E93" w:rsidRDefault="006F6E42" w:rsidP="006F6E42">
            <w:pPr>
              <w:pStyle w:val="Style6"/>
              <w:widowControl/>
              <w:spacing w:line="274" w:lineRule="exact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Określenie dokumentu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7A560E" w14:textId="77777777" w:rsidR="006F6E42" w:rsidRPr="00AD5E93" w:rsidRDefault="006F6E42" w:rsidP="006F6E42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Wystawiający -</w:t>
            </w:r>
          </w:p>
          <w:p w14:paraId="6F4404A4" w14:textId="77777777" w:rsidR="006F6E42" w:rsidRPr="00AD5E93" w:rsidRDefault="006F6E42" w:rsidP="006F6E42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komórki</w:t>
            </w:r>
          </w:p>
          <w:p w14:paraId="1F72F234" w14:textId="77777777" w:rsidR="006F6E42" w:rsidRPr="00AD5E93" w:rsidRDefault="006F6E42" w:rsidP="006F6E42">
            <w:pPr>
              <w:pStyle w:val="Style6"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organizacyjne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27AA7" w14:textId="77777777" w:rsidR="006F6E42" w:rsidRPr="00AD5E93" w:rsidRDefault="006F6E42" w:rsidP="006F6E42">
            <w:pPr>
              <w:pStyle w:val="Style8"/>
              <w:widowControl/>
              <w:spacing w:line="274" w:lineRule="exact"/>
              <w:ind w:firstLine="0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Rodzaj dokumentu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81044" w14:textId="77777777" w:rsidR="006F6E42" w:rsidRPr="00AD5E93" w:rsidRDefault="006F6E42" w:rsidP="006F6E42">
            <w:pPr>
              <w:pStyle w:val="Style6"/>
              <w:widowControl/>
              <w:spacing w:line="274" w:lineRule="exact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Wymogi formalne dokumentu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C4D200" w14:textId="77777777" w:rsidR="006F6E42" w:rsidRPr="00AD5E93" w:rsidRDefault="006F6E42" w:rsidP="006F6E42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Termin</w:t>
            </w:r>
          </w:p>
          <w:p w14:paraId="40B926E9" w14:textId="77777777" w:rsidR="006F6E42" w:rsidRPr="00AD5E93" w:rsidRDefault="006F6E42" w:rsidP="006F6E42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dostarczenia do</w:t>
            </w:r>
          </w:p>
          <w:p w14:paraId="1A169B7A" w14:textId="77777777" w:rsidR="006F6E42" w:rsidRPr="00AD5E93" w:rsidRDefault="006F6E42" w:rsidP="006F6E42">
            <w:pPr>
              <w:pStyle w:val="Style6"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księgowości</w:t>
            </w:r>
          </w:p>
        </w:tc>
      </w:tr>
      <w:tr w:rsidR="004E568D" w:rsidRPr="00AD5E93" w14:paraId="06E39610" w14:textId="77777777" w:rsidTr="004E568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38BF1C" w14:textId="77777777" w:rsidR="00DF4EB4" w:rsidRPr="00AD5E93" w:rsidRDefault="00DF4EB4" w:rsidP="006F6E42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8906F" w14:textId="77777777" w:rsidR="00DF4EB4" w:rsidRPr="00AD5E93" w:rsidRDefault="00DF4EB4" w:rsidP="00406FC5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99E15" w14:textId="77777777" w:rsidR="00DF4EB4" w:rsidRPr="00AD5E93" w:rsidRDefault="00DF4EB4" w:rsidP="00406FC5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26878" w14:textId="77777777" w:rsidR="00DF4EB4" w:rsidRPr="00AD5E93" w:rsidRDefault="00DF4EB4" w:rsidP="00406FC5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4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E7918" w14:textId="77777777" w:rsidR="00DF4EB4" w:rsidRPr="00AD5E93" w:rsidRDefault="00DF4EB4" w:rsidP="00406FC5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85BB9" w14:textId="77777777" w:rsidR="00DF4EB4" w:rsidRPr="00AD5E93" w:rsidRDefault="00DF4EB4" w:rsidP="00406FC5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7</w:t>
            </w:r>
          </w:p>
        </w:tc>
      </w:tr>
      <w:tr w:rsidR="004E568D" w:rsidRPr="00AD5E93" w14:paraId="6FF4FF1A" w14:textId="77777777" w:rsidTr="004E568D">
        <w:trPr>
          <w:trHeight w:val="3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CB9" w14:textId="77777777" w:rsidR="006F6E42" w:rsidRPr="00AD5E93" w:rsidRDefault="006F6E42" w:rsidP="002109AD">
            <w:pPr>
              <w:pStyle w:val="Style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1.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5CB" w14:textId="77777777" w:rsidR="006F6E42" w:rsidRPr="00AD5E93" w:rsidRDefault="006F6E42">
            <w:pPr>
              <w:pStyle w:val="Style5"/>
              <w:widowControl/>
              <w:spacing w:line="245" w:lineRule="exact"/>
              <w:ind w:right="326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Dokumenty zewnętrzne</w:t>
            </w:r>
          </w:p>
          <w:p w14:paraId="5F6AA564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</w:p>
          <w:p w14:paraId="1957D375" w14:textId="77777777" w:rsidR="006F6E42" w:rsidRPr="00AD5E93" w:rsidRDefault="006F6E42">
            <w:pPr>
              <w:pStyle w:val="Style11"/>
              <w:widowControl/>
              <w:rPr>
                <w:color w:val="000000"/>
                <w:sz w:val="16"/>
                <w:szCs w:val="16"/>
              </w:rPr>
            </w:pPr>
          </w:p>
          <w:p w14:paraId="5957F915" w14:textId="77777777" w:rsidR="006F6E42" w:rsidRPr="00AD5E93" w:rsidRDefault="006F6E42" w:rsidP="0055362E">
            <w:pPr>
              <w:pStyle w:val="Style11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2B5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Dostawca towaru,</w:t>
            </w:r>
          </w:p>
          <w:p w14:paraId="31D218B2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usług, lub inny</w:t>
            </w:r>
          </w:p>
          <w:p w14:paraId="640A2E51" w14:textId="77777777" w:rsidR="006F6E42" w:rsidRPr="00AD5E93" w:rsidRDefault="006F6E42" w:rsidP="0033657F">
            <w:pPr>
              <w:pStyle w:val="Style5"/>
              <w:spacing w:line="240" w:lineRule="auto"/>
              <w:rPr>
                <w:color w:val="00000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wierzyciel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877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Faktura obca,</w:t>
            </w:r>
          </w:p>
          <w:p w14:paraId="0DDA84C7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rachunek,</w:t>
            </w:r>
          </w:p>
          <w:p w14:paraId="13249066" w14:textId="77777777" w:rsidR="006F6E42" w:rsidRPr="00AD5E93" w:rsidRDefault="00AC0FEE" w:rsidP="00AC0FE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polisy,</w:t>
            </w:r>
          </w:p>
          <w:p w14:paraId="7CC4652E" w14:textId="77777777" w:rsidR="006F6E42" w:rsidRPr="00AD5E93" w:rsidRDefault="006F6E42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zewnętrzne</w:t>
            </w:r>
          </w:p>
          <w:p w14:paraId="156A8488" w14:textId="77777777" w:rsidR="006F6E42" w:rsidRPr="00AD5E93" w:rsidRDefault="006F6E42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noty</w:t>
            </w:r>
          </w:p>
          <w:p w14:paraId="326B21C2" w14:textId="77777777" w:rsidR="006F6E42" w:rsidRPr="00AD5E93" w:rsidRDefault="006F6E42" w:rsidP="009D1F87">
            <w:pPr>
              <w:pStyle w:val="Style5"/>
              <w:spacing w:line="250" w:lineRule="exact"/>
              <w:rPr>
                <w:color w:val="00000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księgowe itp.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CD6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Faktura powinna</w:t>
            </w:r>
          </w:p>
          <w:p w14:paraId="7F5CB404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dokumentować</w:t>
            </w:r>
          </w:p>
          <w:p w14:paraId="2272FB56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rzeczywisty przebieg</w:t>
            </w:r>
          </w:p>
          <w:p w14:paraId="3020CBB7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operacji gospodarczej</w:t>
            </w:r>
          </w:p>
          <w:p w14:paraId="7533EB2B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(rzetelność dokumentu)</w:t>
            </w:r>
          </w:p>
          <w:p w14:paraId="63D1B998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powinna być kompletna</w:t>
            </w:r>
          </w:p>
          <w:p w14:paraId="7FC9E87D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oraz wolna od błędów</w:t>
            </w:r>
          </w:p>
          <w:p w14:paraId="7FE8EF4E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rachunkowych.</w:t>
            </w:r>
          </w:p>
          <w:p w14:paraId="263172C2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Do faktury na roboty</w:t>
            </w:r>
          </w:p>
          <w:p w14:paraId="392DEE97" w14:textId="3DCB41D4" w:rsidR="006F6E42" w:rsidRPr="00AD5E93" w:rsidRDefault="006F6E42" w:rsidP="002068A7">
            <w:pPr>
              <w:pStyle w:val="Style5"/>
              <w:spacing w:line="250" w:lineRule="exact"/>
              <w:ind w:left="5" w:hanging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budowlane należy dołączyć protokół odbioru lub dokonać adnotacji o zgodności danych </w:t>
            </w:r>
            <w:r w:rsidR="002068A7">
              <w:rPr>
                <w:rStyle w:val="FontStyle20"/>
                <w:sz w:val="16"/>
                <w:szCs w:val="16"/>
              </w:rPr>
              <w:br/>
            </w:r>
            <w:r w:rsidRPr="00AD5E93">
              <w:rPr>
                <w:rStyle w:val="FontStyle20"/>
                <w:sz w:val="16"/>
                <w:szCs w:val="16"/>
              </w:rPr>
              <w:t xml:space="preserve">z umową i protokołem odbioru. </w:t>
            </w:r>
            <w:r w:rsidR="002068A7">
              <w:rPr>
                <w:rStyle w:val="FontStyle20"/>
                <w:sz w:val="16"/>
                <w:szCs w:val="16"/>
              </w:rPr>
              <w:br/>
            </w:r>
            <w:r w:rsidRPr="00AD5E93">
              <w:rPr>
                <w:rStyle w:val="FontStyle20"/>
                <w:sz w:val="16"/>
                <w:szCs w:val="16"/>
              </w:rPr>
              <w:t>W przypadku zakupu środka trwałego wskazanie miejsca użytkowania.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9C5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7 dni od wpływu</w:t>
            </w:r>
          </w:p>
          <w:p w14:paraId="177D15EA" w14:textId="77777777" w:rsidR="006F6E42" w:rsidRPr="00AD5E93" w:rsidRDefault="006F6E42" w:rsidP="00F918EB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do </w:t>
            </w:r>
            <w:r w:rsidR="00B33048" w:rsidRPr="00AD5E93">
              <w:rPr>
                <w:rStyle w:val="FontStyle20"/>
                <w:sz w:val="16"/>
                <w:szCs w:val="16"/>
              </w:rPr>
              <w:t>szkoły</w:t>
            </w:r>
            <w:r w:rsidRPr="00AD5E93">
              <w:rPr>
                <w:rStyle w:val="FontStyle20"/>
                <w:sz w:val="16"/>
                <w:szCs w:val="16"/>
              </w:rPr>
              <w:t>, nie</w:t>
            </w:r>
          </w:p>
          <w:p w14:paraId="34BE6017" w14:textId="77777777" w:rsidR="006F6E42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później niż 2 dni</w:t>
            </w:r>
          </w:p>
          <w:p w14:paraId="06792109" w14:textId="77777777" w:rsidR="006F6E42" w:rsidRPr="00AD5E93" w:rsidRDefault="006F6E42" w:rsidP="00F53D84">
            <w:pPr>
              <w:pStyle w:val="Style5"/>
              <w:ind w:right="240"/>
              <w:rPr>
                <w:color w:val="00000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przed terminem płatności</w:t>
            </w:r>
          </w:p>
        </w:tc>
      </w:tr>
      <w:tr w:rsidR="004E568D" w:rsidRPr="00AD5E93" w14:paraId="020FF8A6" w14:textId="77777777" w:rsidTr="004E568D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86D" w14:textId="77777777" w:rsidR="006F6E42" w:rsidRPr="00AD5E93" w:rsidRDefault="006F6E42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2.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A5C" w14:textId="77777777" w:rsidR="006F6E42" w:rsidRPr="00AD5E93" w:rsidRDefault="006F6E42" w:rsidP="006F6E42">
            <w:pPr>
              <w:pStyle w:val="Style5"/>
              <w:widowControl/>
              <w:spacing w:line="250" w:lineRule="exact"/>
              <w:ind w:left="5" w:hanging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Wniosek o zaangażowanie i umowy na dostawę usług lub zakup towarów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78A" w14:textId="77777777" w:rsidR="006F6E42" w:rsidRPr="00AD5E93" w:rsidRDefault="006F6E42" w:rsidP="005A447E">
            <w:pPr>
              <w:pStyle w:val="Style5"/>
              <w:widowControl/>
              <w:ind w:right="37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Pracownik merytoryczny</w:t>
            </w:r>
          </w:p>
          <w:p w14:paraId="7075A662" w14:textId="77777777" w:rsidR="00AC0FEE" w:rsidRPr="00AD5E93" w:rsidRDefault="00AC0FEE" w:rsidP="005A447E">
            <w:pPr>
              <w:pStyle w:val="Style5"/>
              <w:widowControl/>
              <w:ind w:right="37" w:firstLine="5"/>
              <w:rPr>
                <w:rStyle w:val="FontStyle20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1DA" w14:textId="39A93D47" w:rsidR="006F6E42" w:rsidRPr="00AD5E93" w:rsidRDefault="006F6E42" w:rsidP="00AC0FEE">
            <w:pPr>
              <w:pStyle w:val="Style5"/>
              <w:widowControl/>
              <w:spacing w:line="259" w:lineRule="exact"/>
              <w:ind w:left="5" w:hanging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Wniosek 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9E6" w14:textId="77777777" w:rsidR="006F6E42" w:rsidRPr="00AD5E93" w:rsidRDefault="006F6E42" w:rsidP="006F6E42">
            <w:pPr>
              <w:pStyle w:val="Style5"/>
              <w:widowControl/>
              <w:ind w:right="293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Zgodnie z procedurą wewnętrznej kontroli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038" w14:textId="056972BC" w:rsidR="006F6E42" w:rsidRPr="00AD5E93" w:rsidRDefault="00720AFC" w:rsidP="00720AFC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Wniosek</w:t>
            </w:r>
            <w:r w:rsidR="002068A7">
              <w:rPr>
                <w:rStyle w:val="FontStyle20"/>
                <w:sz w:val="16"/>
                <w:szCs w:val="16"/>
              </w:rPr>
              <w:t xml:space="preserve"> </w:t>
            </w:r>
            <w:r w:rsidR="006F6E42" w:rsidRPr="00AD5E93">
              <w:rPr>
                <w:rStyle w:val="FontStyle20"/>
                <w:sz w:val="16"/>
                <w:szCs w:val="16"/>
              </w:rPr>
              <w:t>-</w:t>
            </w:r>
            <w:r w:rsidR="002068A7">
              <w:rPr>
                <w:rStyle w:val="FontStyle20"/>
                <w:sz w:val="16"/>
                <w:szCs w:val="16"/>
              </w:rPr>
              <w:t xml:space="preserve"> </w:t>
            </w:r>
            <w:r w:rsidR="006F6E42" w:rsidRPr="00AD5E93">
              <w:rPr>
                <w:rStyle w:val="FontStyle20"/>
                <w:sz w:val="16"/>
                <w:szCs w:val="16"/>
              </w:rPr>
              <w:t>przed dokonaniem zamówienia</w:t>
            </w:r>
          </w:p>
        </w:tc>
      </w:tr>
      <w:tr w:rsidR="004E568D" w:rsidRPr="00AD5E93" w14:paraId="31250154" w14:textId="77777777" w:rsidTr="004E568D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38A" w14:textId="77777777" w:rsidR="006F6E42" w:rsidRPr="00AD5E93" w:rsidRDefault="006F6E42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3.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30D" w14:textId="77777777" w:rsidR="006F6E42" w:rsidRPr="00AD5E93" w:rsidRDefault="006F6E42" w:rsidP="006F6E42">
            <w:pPr>
              <w:pStyle w:val="Style5"/>
              <w:widowControl/>
              <w:spacing w:line="250" w:lineRule="exact"/>
              <w:ind w:right="528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Przyjęcie bezpłatne środka trwałego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A1E" w14:textId="77777777" w:rsidR="006F6E42" w:rsidRPr="00AD5E93" w:rsidRDefault="006F6E42" w:rsidP="006F6E42">
            <w:pPr>
              <w:pStyle w:val="Style5"/>
              <w:widowControl/>
              <w:spacing w:line="250" w:lineRule="exact"/>
              <w:ind w:right="149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Dostawca środka trwałego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60F" w14:textId="77777777" w:rsidR="006F6E42" w:rsidRPr="00AD5E93" w:rsidRDefault="006F6E42" w:rsidP="006F6E42">
            <w:pPr>
              <w:pStyle w:val="Style5"/>
              <w:widowControl/>
              <w:spacing w:line="245" w:lineRule="exact"/>
              <w:ind w:right="125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Umowa, </w:t>
            </w:r>
            <w:r w:rsidR="004F32A4">
              <w:rPr>
                <w:rStyle w:val="FontStyle20"/>
                <w:sz w:val="16"/>
                <w:szCs w:val="16"/>
              </w:rPr>
              <w:t>Protokół odbioru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A07" w14:textId="77777777" w:rsidR="006F6E42" w:rsidRPr="00AD5E93" w:rsidRDefault="006F6E42" w:rsidP="006F6E42">
            <w:pPr>
              <w:pStyle w:val="Style5"/>
              <w:widowControl/>
              <w:spacing w:line="250" w:lineRule="exact"/>
              <w:ind w:right="331" w:firstLine="14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Szczegółowy opis ze wskazaniem miejsca użytkowania, osoby odpowiedzialnej za użytkowanie danego środka trwałego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A73" w14:textId="77777777" w:rsidR="006F6E42" w:rsidRPr="00AD5E93" w:rsidRDefault="006F6E42" w:rsidP="006F6E42">
            <w:pPr>
              <w:pStyle w:val="Style5"/>
              <w:widowControl/>
              <w:ind w:right="178" w:firstLine="29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10 dni od przejęcia środka trwałego</w:t>
            </w:r>
          </w:p>
        </w:tc>
      </w:tr>
      <w:tr w:rsidR="004E568D" w:rsidRPr="00AD5E93" w14:paraId="253CF5CA" w14:textId="77777777" w:rsidTr="004E568D">
        <w:trPr>
          <w:gridAfter w:val="1"/>
          <w:wAfter w:w="40" w:type="dxa"/>
          <w:trHeight w:val="1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CC27" w14:textId="77777777" w:rsidR="00DF4EB4" w:rsidRPr="00AD5E93" w:rsidRDefault="00DF4EB4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FB4D" w14:textId="77777777" w:rsidR="00DF4EB4" w:rsidRPr="00AD5E93" w:rsidRDefault="00DF4EB4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Likwidacja</w:t>
            </w:r>
          </w:p>
          <w:p w14:paraId="4E799642" w14:textId="77777777" w:rsidR="00DF4EB4" w:rsidRPr="00AD5E93" w:rsidRDefault="00DF4EB4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środka</w:t>
            </w:r>
          </w:p>
          <w:p w14:paraId="29864149" w14:textId="77777777" w:rsidR="00DF4EB4" w:rsidRPr="00AD5E93" w:rsidRDefault="00DF4EB4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trwałego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6929" w14:textId="77777777" w:rsidR="00DF4EB4" w:rsidRPr="00AD5E93" w:rsidRDefault="00DF4EB4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Komisja</w:t>
            </w:r>
          </w:p>
          <w:p w14:paraId="326602FE" w14:textId="77777777" w:rsidR="00DF4EB4" w:rsidRPr="00AD5E93" w:rsidRDefault="006F6E42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inwentaryzacyj</w:t>
            </w:r>
            <w:r w:rsidR="00DF4EB4" w:rsidRPr="00AD5E93">
              <w:rPr>
                <w:rStyle w:val="FontStyle20"/>
                <w:sz w:val="16"/>
                <w:szCs w:val="16"/>
              </w:rPr>
              <w:t>na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8D7D" w14:textId="77777777" w:rsidR="00DF4EB4" w:rsidRPr="00AD5E93" w:rsidRDefault="00DF4EB4">
            <w:pPr>
              <w:pStyle w:val="Style5"/>
              <w:widowControl/>
              <w:spacing w:line="250" w:lineRule="exact"/>
              <w:ind w:right="144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Protokół postawienia w stan likwidacji</w:t>
            </w:r>
            <w:r w:rsidR="004F32A4">
              <w:rPr>
                <w:rStyle w:val="FontStyle20"/>
                <w:sz w:val="16"/>
                <w:szCs w:val="16"/>
              </w:rPr>
              <w:t>, Ekspertyza dotycząca likwidacji,</w:t>
            </w:r>
          </w:p>
          <w:p w14:paraId="6779A543" w14:textId="77777777" w:rsidR="00DF4EB4" w:rsidRPr="00AD5E93" w:rsidRDefault="00DF4EB4">
            <w:pPr>
              <w:pStyle w:val="Style5"/>
              <w:widowControl/>
              <w:ind w:right="144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Protokół likwidacji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7AEF" w14:textId="4BFB0228" w:rsidR="00DF4EB4" w:rsidRPr="00AD5E93" w:rsidRDefault="00DF4EB4" w:rsidP="00447EF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Komisja powołana przez </w:t>
            </w:r>
            <w:r w:rsidR="00B33048" w:rsidRPr="00AD5E93">
              <w:rPr>
                <w:rStyle w:val="FontStyle20"/>
                <w:sz w:val="16"/>
                <w:szCs w:val="16"/>
              </w:rPr>
              <w:t>dyrektora szkoły</w:t>
            </w:r>
            <w:r w:rsidRPr="00AD5E93">
              <w:rPr>
                <w:rStyle w:val="FontStyle20"/>
                <w:sz w:val="16"/>
                <w:szCs w:val="16"/>
              </w:rPr>
              <w:t xml:space="preserve"> sporządza protokół postawienia w st</w:t>
            </w:r>
            <w:r w:rsidR="00AC0FEE" w:rsidRPr="00AD5E93">
              <w:rPr>
                <w:rStyle w:val="FontStyle20"/>
                <w:sz w:val="16"/>
                <w:szCs w:val="16"/>
              </w:rPr>
              <w:t>an likwidacji środków trwałych.</w:t>
            </w:r>
            <w:r w:rsidRPr="00AD5E93">
              <w:rPr>
                <w:rStyle w:val="FontStyle20"/>
                <w:sz w:val="16"/>
                <w:szCs w:val="16"/>
              </w:rPr>
              <w:t xml:space="preserve"> Dotyczy środków trwałych prowadzonych na</w:t>
            </w:r>
            <w:r w:rsidR="00447EFE">
              <w:rPr>
                <w:rStyle w:val="FontStyle20"/>
                <w:sz w:val="16"/>
                <w:szCs w:val="16"/>
              </w:rPr>
              <w:t xml:space="preserve"> </w:t>
            </w:r>
            <w:r w:rsidRPr="00AD5E93">
              <w:rPr>
                <w:rStyle w:val="FontStyle20"/>
                <w:sz w:val="16"/>
                <w:szCs w:val="16"/>
              </w:rPr>
              <w:t>koncie 011 i 013</w:t>
            </w:r>
            <w:r w:rsidR="006F6E42" w:rsidRPr="00AD5E93">
              <w:rPr>
                <w:rStyle w:val="FontStyle20"/>
                <w:sz w:val="16"/>
                <w:szCs w:val="16"/>
              </w:rPr>
              <w:t>.</w:t>
            </w:r>
          </w:p>
          <w:p w14:paraId="7760E3EF" w14:textId="77777777" w:rsidR="00DF4EB4" w:rsidRPr="00AD5E93" w:rsidRDefault="00DF4EB4">
            <w:pPr>
              <w:pStyle w:val="Style5"/>
              <w:widowControl/>
              <w:ind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Data i opis sposobu likwidacji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21C" w14:textId="77777777" w:rsidR="00DF4EB4" w:rsidRPr="00AD5E93" w:rsidRDefault="00DF4EB4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2 dni po</w:t>
            </w:r>
          </w:p>
          <w:p w14:paraId="59960782" w14:textId="77777777" w:rsidR="00DF4EB4" w:rsidRPr="00AD5E93" w:rsidRDefault="00DF4EB4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sporządzeniu</w:t>
            </w:r>
          </w:p>
          <w:p w14:paraId="6BAAF02C" w14:textId="77777777" w:rsidR="00DF4EB4" w:rsidRPr="00AD5E93" w:rsidRDefault="00DF4EB4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protokołu</w:t>
            </w:r>
          </w:p>
          <w:p w14:paraId="17CCC20C" w14:textId="77777777" w:rsidR="00DF4EB4" w:rsidRPr="00AD5E93" w:rsidRDefault="00DF4EB4">
            <w:pPr>
              <w:pStyle w:val="Style5"/>
              <w:widowControl/>
              <w:spacing w:line="250" w:lineRule="exact"/>
              <w:ind w:right="461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2 dni po sporządzeniu protokołu likwidacji</w:t>
            </w:r>
          </w:p>
        </w:tc>
      </w:tr>
      <w:tr w:rsidR="004E568D" w:rsidRPr="00AD5E93" w14:paraId="04972B8B" w14:textId="77777777" w:rsidTr="004E568D">
        <w:trPr>
          <w:gridAfter w:val="1"/>
          <w:wAfter w:w="40" w:type="dxa"/>
          <w:trHeight w:val="28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1F66" w14:textId="77777777" w:rsidR="00DF4EB4" w:rsidRPr="00AD5E93" w:rsidRDefault="00DF4EB4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5.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5DCD" w14:textId="77777777" w:rsidR="00DF4EB4" w:rsidRPr="00AD5E93" w:rsidRDefault="00DF4EB4" w:rsidP="005A447E">
            <w:pPr>
              <w:pStyle w:val="Style5"/>
              <w:widowControl/>
              <w:spacing w:line="250" w:lineRule="exact"/>
              <w:ind w:right="24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Zakończenie inwestycji i przyjęcie środków trwałych do użytku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61D4" w14:textId="77777777" w:rsidR="00DF4EB4" w:rsidRPr="00AD5E93" w:rsidRDefault="00DF4EB4" w:rsidP="00AC0FEE">
            <w:pPr>
              <w:pStyle w:val="Style5"/>
              <w:widowControl/>
              <w:spacing w:line="250" w:lineRule="exact"/>
              <w:ind w:right="662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Pracownik </w:t>
            </w:r>
            <w:r w:rsidR="00AC0FEE" w:rsidRPr="00AD5E93">
              <w:rPr>
                <w:rStyle w:val="FontStyle20"/>
                <w:sz w:val="16"/>
                <w:szCs w:val="16"/>
              </w:rPr>
              <w:t>merytoryczny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F27B" w14:textId="77777777" w:rsidR="00DF4EB4" w:rsidRPr="00AD5E93" w:rsidRDefault="00DF4EB4" w:rsidP="005A447E">
            <w:pPr>
              <w:pStyle w:val="Style5"/>
              <w:widowControl/>
              <w:spacing w:line="250" w:lineRule="exact"/>
              <w:ind w:right="58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Druk OT oraz</w:t>
            </w:r>
          </w:p>
          <w:p w14:paraId="7E2A4B3F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szczegółowe</w:t>
            </w:r>
          </w:p>
          <w:p w14:paraId="3795A5AD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rozliczenie</w:t>
            </w:r>
          </w:p>
          <w:p w14:paraId="0301A602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pozostałych</w:t>
            </w:r>
          </w:p>
          <w:p w14:paraId="714A4B21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środków</w:t>
            </w:r>
          </w:p>
          <w:p w14:paraId="4A3117DE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trwałych i</w:t>
            </w:r>
          </w:p>
          <w:p w14:paraId="586D7930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wyposażenia</w:t>
            </w:r>
          </w:p>
          <w:p w14:paraId="7ACF0299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powstałych</w:t>
            </w:r>
          </w:p>
          <w:p w14:paraId="72A39174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w wyniku</w:t>
            </w:r>
          </w:p>
          <w:p w14:paraId="0810024F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realizowanej</w:t>
            </w:r>
          </w:p>
          <w:p w14:paraId="69354B37" w14:textId="77777777" w:rsidR="00DF4EB4" w:rsidRPr="00AD5E93" w:rsidRDefault="00DF4EB4" w:rsidP="005A447E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inwestycji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77DD" w14:textId="77777777" w:rsidR="00DF4EB4" w:rsidRPr="00AD5E93" w:rsidRDefault="00DF4EB4" w:rsidP="005A447E">
            <w:pPr>
              <w:pStyle w:val="Style5"/>
              <w:widowControl/>
              <w:spacing w:line="250" w:lineRule="exact"/>
              <w:ind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Druki powinny zawierać przede wszystkim nazwę i charakterystykę środka trwałego, wartość początkową, miejsce użytkowania lub przeznaczenia oraz wskazanie zespołu, któremu powierza się pieczę nad środkiem trwałym. Dokument OT podpisuje,  kierownik</w:t>
            </w:r>
            <w:r w:rsidR="00554F81" w:rsidRPr="00AD5E93">
              <w:rPr>
                <w:rStyle w:val="FontStyle20"/>
                <w:sz w:val="16"/>
                <w:szCs w:val="16"/>
              </w:rPr>
              <w:t xml:space="preserve"> jednostki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2EEF" w14:textId="77777777" w:rsidR="00DF4EB4" w:rsidRPr="00AD5E93" w:rsidRDefault="00DF4EB4" w:rsidP="005A447E">
            <w:pPr>
              <w:pStyle w:val="Style5"/>
              <w:widowControl/>
              <w:spacing w:line="250" w:lineRule="exact"/>
              <w:ind w:right="278" w:firstLine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Do 20 dnia po dniu, </w:t>
            </w:r>
            <w:r w:rsidR="00B33048" w:rsidRPr="00AD5E93">
              <w:rPr>
                <w:rStyle w:val="FontStyle20"/>
                <w:sz w:val="16"/>
                <w:szCs w:val="16"/>
              </w:rPr>
              <w:br/>
            </w:r>
            <w:r w:rsidRPr="00AD5E93">
              <w:rPr>
                <w:rStyle w:val="FontStyle20"/>
                <w:sz w:val="16"/>
                <w:szCs w:val="16"/>
              </w:rPr>
              <w:t>w którym nastąpił odbiór końcowy</w:t>
            </w:r>
          </w:p>
        </w:tc>
      </w:tr>
      <w:tr w:rsidR="004E568D" w:rsidRPr="00AD5E93" w14:paraId="0E7F714A" w14:textId="77777777" w:rsidTr="004E568D">
        <w:trPr>
          <w:gridAfter w:val="1"/>
          <w:wAfter w:w="40" w:type="dxa"/>
          <w:trHeight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2720" w14:textId="77777777" w:rsidR="00DF4EB4" w:rsidRPr="00AD5E93" w:rsidRDefault="00DF4EB4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B5E" w14:textId="77777777" w:rsidR="00DF4EB4" w:rsidRPr="00AD5E93" w:rsidRDefault="00DF4EB4" w:rsidP="005A447E">
            <w:pPr>
              <w:pStyle w:val="Style5"/>
              <w:widowControl/>
              <w:ind w:right="221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Arkusz spisu z natury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DD57" w14:textId="77777777" w:rsidR="00DF4EB4" w:rsidRPr="00AD5E93" w:rsidRDefault="00DF4EB4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Komisja</w:t>
            </w:r>
          </w:p>
          <w:p w14:paraId="5EEF246D" w14:textId="77777777" w:rsidR="00DF4EB4" w:rsidRPr="00AD5E93" w:rsidRDefault="006F6E42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inwentaryzacyj</w:t>
            </w:r>
            <w:r w:rsidR="00DF4EB4" w:rsidRPr="00AD5E93">
              <w:rPr>
                <w:rStyle w:val="FontStyle20"/>
                <w:sz w:val="16"/>
                <w:szCs w:val="16"/>
              </w:rPr>
              <w:t>na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50ED" w14:textId="77777777" w:rsidR="00DF4EB4" w:rsidRPr="00AD5E93" w:rsidRDefault="00DF4EB4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Formularz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5A15" w14:textId="77777777" w:rsidR="00DF4EB4" w:rsidRPr="00AD5E93" w:rsidRDefault="00DF4EB4" w:rsidP="005A447E">
            <w:pPr>
              <w:pStyle w:val="Style5"/>
              <w:widowControl/>
              <w:ind w:firstLine="10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Ok</w:t>
            </w:r>
            <w:r w:rsidR="006F6E42" w:rsidRPr="00AD5E93">
              <w:rPr>
                <w:rStyle w:val="FontStyle20"/>
                <w:sz w:val="16"/>
                <w:szCs w:val="16"/>
              </w:rPr>
              <w:t>reśla instrukcja inwentaryzacyj</w:t>
            </w:r>
            <w:r w:rsidRPr="00AD5E93">
              <w:rPr>
                <w:rStyle w:val="FontStyle20"/>
                <w:sz w:val="16"/>
                <w:szCs w:val="16"/>
              </w:rPr>
              <w:t>na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A422" w14:textId="77777777" w:rsidR="00DF4EB4" w:rsidRPr="00AD5E93" w:rsidRDefault="005A447E" w:rsidP="005A447E">
            <w:pPr>
              <w:pStyle w:val="Style5"/>
              <w:widowControl/>
              <w:ind w:left="5" w:hanging="5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Nie później niż 2 dni po </w:t>
            </w:r>
            <w:r w:rsidR="00DF4EB4" w:rsidRPr="00AD5E93">
              <w:rPr>
                <w:rStyle w:val="FontStyle20"/>
                <w:sz w:val="16"/>
                <w:szCs w:val="16"/>
              </w:rPr>
              <w:t>zakończeniu spisu</w:t>
            </w:r>
          </w:p>
        </w:tc>
      </w:tr>
      <w:tr w:rsidR="004E568D" w:rsidRPr="00A26CAE" w14:paraId="0839EFE3" w14:textId="77777777" w:rsidTr="004E568D">
        <w:trPr>
          <w:gridAfter w:val="1"/>
          <w:wAfter w:w="40" w:type="dxa"/>
          <w:trHeight w:val="2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DB8E" w14:textId="77777777" w:rsidR="00DF4EB4" w:rsidRPr="00A26CAE" w:rsidRDefault="00DF4EB4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7.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AEDA" w14:textId="77777777" w:rsidR="00DF4EB4" w:rsidRPr="00A26CAE" w:rsidRDefault="00DF4EB4" w:rsidP="005A447E">
            <w:pPr>
              <w:pStyle w:val="Style5"/>
              <w:widowControl/>
              <w:ind w:left="5" w:hanging="5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Wniosek o zaliczkę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B9FD" w14:textId="77777777" w:rsidR="00DF4EB4" w:rsidRPr="00A26CAE" w:rsidRDefault="00DF4EB4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proofErr w:type="spellStart"/>
            <w:r w:rsidRPr="00A26CAE">
              <w:rPr>
                <w:rStyle w:val="FontStyle20"/>
                <w:sz w:val="16"/>
                <w:szCs w:val="16"/>
              </w:rPr>
              <w:t>Zaliczkobiorca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DBC2" w14:textId="77777777" w:rsidR="00DF4EB4" w:rsidRPr="00A26CAE" w:rsidRDefault="00DF4EB4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Druk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4179" w14:textId="77777777" w:rsidR="00DF4EB4" w:rsidRPr="00A26CAE" w:rsidRDefault="00DF4EB4" w:rsidP="005A447E">
            <w:pPr>
              <w:pStyle w:val="Style5"/>
              <w:widowControl/>
              <w:spacing w:line="250" w:lineRule="exact"/>
              <w:ind w:right="58" w:firstLine="5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Dokument wystawia się w celu zakupu gotówkowego materiałów, towarów i usług. Wypełnia się w dwóch egzemplarzach,</w:t>
            </w:r>
            <w:r w:rsidR="005A447E" w:rsidRPr="00A26CAE">
              <w:rPr>
                <w:rStyle w:val="FontStyle20"/>
                <w:sz w:val="16"/>
                <w:szCs w:val="16"/>
              </w:rPr>
              <w:t xml:space="preserve"> z których jeden stanowi dowód z</w:t>
            </w:r>
            <w:r w:rsidR="002109AD" w:rsidRPr="00A26CAE">
              <w:rPr>
                <w:rStyle w:val="FontStyle20"/>
                <w:sz w:val="16"/>
                <w:szCs w:val="16"/>
              </w:rPr>
              <w:t>aangażowania opatrzony zapisem „zaangażowanie”</w:t>
            </w:r>
            <w:r w:rsidR="005A447E" w:rsidRPr="00A26CAE">
              <w:rPr>
                <w:rStyle w:val="FontStyle20"/>
                <w:sz w:val="16"/>
                <w:szCs w:val="16"/>
              </w:rPr>
              <w:t>. Na dokumencie winna być wpisana data rozliczenia.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87F0" w14:textId="77777777" w:rsidR="00DF4EB4" w:rsidRPr="00A26CAE" w:rsidRDefault="00DF4EB4" w:rsidP="005A447E">
            <w:pPr>
              <w:pStyle w:val="Style5"/>
              <w:widowControl/>
              <w:ind w:left="5" w:hanging="5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Najpóźniej jeden dzień przed realizacją</w:t>
            </w:r>
          </w:p>
        </w:tc>
      </w:tr>
      <w:tr w:rsidR="004E568D" w:rsidRPr="00A26CAE" w14:paraId="3A9BB3CE" w14:textId="77777777" w:rsidTr="004E568D">
        <w:trPr>
          <w:gridAfter w:val="1"/>
          <w:wAfter w:w="40" w:type="dxa"/>
          <w:trHeight w:val="6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87F2" w14:textId="77777777" w:rsidR="005A447E" w:rsidRPr="00A26CAE" w:rsidRDefault="005A447E" w:rsidP="002109AD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8.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1665" w14:textId="77777777" w:rsidR="005A447E" w:rsidRPr="00A26CAE" w:rsidRDefault="005A447E" w:rsidP="005A447E">
            <w:pPr>
              <w:pStyle w:val="Style5"/>
              <w:widowControl/>
              <w:spacing w:line="250" w:lineRule="exact"/>
              <w:ind w:right="331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Rozliczenie zaliczki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0578" w14:textId="77777777" w:rsidR="005A447E" w:rsidRPr="00A26CAE" w:rsidRDefault="005A447E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proofErr w:type="spellStart"/>
            <w:r w:rsidRPr="00A26CAE">
              <w:rPr>
                <w:rStyle w:val="FontStyle20"/>
                <w:sz w:val="16"/>
                <w:szCs w:val="16"/>
              </w:rPr>
              <w:t>Zaliczkobiorca</w:t>
            </w:r>
            <w:proofErr w:type="spell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B246" w14:textId="77777777" w:rsidR="005A447E" w:rsidRPr="00A26CAE" w:rsidRDefault="005A447E" w:rsidP="005A447E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Druk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ED90" w14:textId="77777777" w:rsidR="005A447E" w:rsidRPr="00A26CAE" w:rsidRDefault="005A447E" w:rsidP="005A447E">
            <w:pPr>
              <w:pStyle w:val="Style5"/>
              <w:widowControl/>
              <w:ind w:right="67" w:firstLine="5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>Dokument sporządzony w oparciu o rachunki zakupu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87C0" w14:textId="77777777" w:rsidR="005A447E" w:rsidRPr="00A26CAE" w:rsidRDefault="005A447E" w:rsidP="005A447E">
            <w:pPr>
              <w:pStyle w:val="Style5"/>
              <w:widowControl/>
              <w:spacing w:line="250" w:lineRule="exact"/>
              <w:ind w:left="5" w:hanging="5"/>
              <w:rPr>
                <w:rStyle w:val="FontStyle20"/>
                <w:sz w:val="16"/>
                <w:szCs w:val="16"/>
              </w:rPr>
            </w:pPr>
            <w:r w:rsidRPr="00A26CAE">
              <w:rPr>
                <w:rStyle w:val="FontStyle20"/>
                <w:sz w:val="16"/>
                <w:szCs w:val="16"/>
              </w:rPr>
              <w:t xml:space="preserve">Zgodnie z terminem określonym we wniosku </w:t>
            </w:r>
            <w:r w:rsidR="00B33048" w:rsidRPr="00A26CAE">
              <w:rPr>
                <w:rStyle w:val="FontStyle20"/>
                <w:sz w:val="16"/>
                <w:szCs w:val="16"/>
              </w:rPr>
              <w:br/>
            </w:r>
            <w:r w:rsidRPr="00A26CAE">
              <w:rPr>
                <w:rStyle w:val="FontStyle20"/>
                <w:sz w:val="16"/>
                <w:szCs w:val="16"/>
              </w:rPr>
              <w:t>o zaliczkę</w:t>
            </w:r>
          </w:p>
        </w:tc>
      </w:tr>
    </w:tbl>
    <w:p w14:paraId="024DC4A0" w14:textId="77777777" w:rsidR="004E568D" w:rsidRPr="00A26CAE" w:rsidRDefault="004E568D">
      <w:pPr>
        <w:pStyle w:val="Style2"/>
        <w:widowControl/>
        <w:ind w:left="4094"/>
        <w:jc w:val="both"/>
        <w:rPr>
          <w:rStyle w:val="FontStyle19"/>
          <w:sz w:val="16"/>
          <w:szCs w:val="16"/>
        </w:rPr>
      </w:pPr>
    </w:p>
    <w:p w14:paraId="7C7CD8FB" w14:textId="77777777" w:rsidR="004E568D" w:rsidRPr="00A26CAE" w:rsidRDefault="004E568D">
      <w:pPr>
        <w:pStyle w:val="Style2"/>
        <w:widowControl/>
        <w:ind w:left="4094"/>
        <w:jc w:val="both"/>
        <w:rPr>
          <w:rStyle w:val="FontStyle19"/>
          <w:sz w:val="16"/>
          <w:szCs w:val="16"/>
        </w:rPr>
      </w:pPr>
    </w:p>
    <w:p w14:paraId="5C9D117E" w14:textId="77777777" w:rsidR="00DF4EB4" w:rsidRPr="00AD5E93" w:rsidRDefault="00DF4EB4">
      <w:pPr>
        <w:pStyle w:val="Style2"/>
        <w:widowControl/>
        <w:ind w:left="4094"/>
        <w:jc w:val="both"/>
        <w:rPr>
          <w:rStyle w:val="FontStyle19"/>
          <w:i/>
          <w:iCs/>
          <w:sz w:val="16"/>
          <w:szCs w:val="16"/>
        </w:rPr>
      </w:pPr>
      <w:r w:rsidRPr="00AD5E93">
        <w:rPr>
          <w:rStyle w:val="FontStyle19"/>
          <w:i/>
          <w:iCs/>
          <w:sz w:val="16"/>
          <w:szCs w:val="16"/>
        </w:rPr>
        <w:t>Pozostałe</w:t>
      </w:r>
    </w:p>
    <w:p w14:paraId="10B4E65E" w14:textId="77777777" w:rsidR="004E568D" w:rsidRPr="00AD5E93" w:rsidRDefault="004E568D">
      <w:pPr>
        <w:widowControl/>
        <w:spacing w:after="322" w:line="1" w:lineRule="exact"/>
        <w:rPr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96"/>
        <w:gridCol w:w="1454"/>
        <w:gridCol w:w="2320"/>
        <w:gridCol w:w="1842"/>
      </w:tblGrid>
      <w:tr w:rsidR="00DF4EB4" w:rsidRPr="00AD5E93" w14:paraId="764E2B12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6497" w14:textId="77777777" w:rsidR="00DF4EB4" w:rsidRPr="00AD5E93" w:rsidRDefault="00DF4EB4" w:rsidP="009C50FC">
            <w:pPr>
              <w:pStyle w:val="Style6"/>
              <w:widowControl/>
              <w:spacing w:line="240" w:lineRule="auto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B06D" w14:textId="77777777" w:rsidR="00DF4EB4" w:rsidRPr="00AD5E93" w:rsidRDefault="00DF4EB4" w:rsidP="009C50FC">
            <w:pPr>
              <w:pStyle w:val="Style6"/>
              <w:widowControl/>
              <w:spacing w:line="274" w:lineRule="exact"/>
              <w:ind w:firstLine="34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Określenie dokumentu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0896" w14:textId="77777777" w:rsidR="00DF4EB4" w:rsidRPr="00AD5E93" w:rsidRDefault="00DF4EB4" w:rsidP="009C50FC">
            <w:pPr>
              <w:pStyle w:val="Style6"/>
              <w:widowControl/>
              <w:spacing w:line="274" w:lineRule="exact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Wystawiający -</w:t>
            </w:r>
          </w:p>
          <w:p w14:paraId="60E424CD" w14:textId="77777777" w:rsidR="00DF4EB4" w:rsidRPr="00AD5E93" w:rsidRDefault="00DF4EB4" w:rsidP="009C50FC">
            <w:pPr>
              <w:pStyle w:val="Style6"/>
              <w:widowControl/>
              <w:spacing w:line="274" w:lineRule="exact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komórki organizacyjne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C329" w14:textId="77777777" w:rsidR="00DF4EB4" w:rsidRPr="00AD5E93" w:rsidRDefault="00DF4EB4" w:rsidP="009C50FC">
            <w:pPr>
              <w:pStyle w:val="Style6"/>
              <w:widowControl/>
              <w:spacing w:line="274" w:lineRule="exact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Rodzaj dokumentu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CAF1" w14:textId="77777777" w:rsidR="00DF4EB4" w:rsidRPr="00AD5E93" w:rsidRDefault="00DF4EB4" w:rsidP="009C50FC">
            <w:pPr>
              <w:pStyle w:val="Style6"/>
              <w:widowControl/>
              <w:spacing w:line="274" w:lineRule="exact"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Wymogi formalne dokumentu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7198" w14:textId="77777777" w:rsidR="00DF4EB4" w:rsidRPr="00AD5E93" w:rsidRDefault="00DF4EB4" w:rsidP="009C50FC">
            <w:pPr>
              <w:pStyle w:val="Style6"/>
              <w:widowControl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Termin dostarczenia do</w:t>
            </w:r>
          </w:p>
          <w:p w14:paraId="1AC7993B" w14:textId="77777777" w:rsidR="00DF4EB4" w:rsidRPr="00AD5E93" w:rsidRDefault="00DF4EB4" w:rsidP="009C50FC">
            <w:pPr>
              <w:pStyle w:val="Style6"/>
              <w:widowControl/>
              <w:jc w:val="center"/>
              <w:rPr>
                <w:rStyle w:val="FontStyle22"/>
                <w:sz w:val="16"/>
                <w:szCs w:val="16"/>
              </w:rPr>
            </w:pPr>
            <w:r w:rsidRPr="00AD5E93">
              <w:rPr>
                <w:rStyle w:val="FontStyle22"/>
                <w:sz w:val="16"/>
                <w:szCs w:val="16"/>
              </w:rPr>
              <w:t>księgowości</w:t>
            </w:r>
          </w:p>
        </w:tc>
      </w:tr>
      <w:tr w:rsidR="004E568D" w:rsidRPr="00AD5E93" w14:paraId="3E5E4F83" w14:textId="77777777" w:rsidTr="004E568D">
        <w:trPr>
          <w:trHeight w:val="14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4C0C" w14:textId="77777777" w:rsidR="00DF4EB4" w:rsidRPr="00AD5E93" w:rsidRDefault="00DF4EB4" w:rsidP="009C50FC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4199" w14:textId="77777777" w:rsidR="00DF4EB4" w:rsidRPr="00AD5E93" w:rsidRDefault="00DF4EB4" w:rsidP="002109AD">
            <w:pPr>
              <w:pStyle w:val="Style5"/>
              <w:widowControl/>
              <w:ind w:right="101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Polecenie ksi</w:t>
            </w:r>
            <w:r w:rsidRPr="00AD5E93">
              <w:rPr>
                <w:rStyle w:val="FontStyle21"/>
                <w:sz w:val="16"/>
                <w:szCs w:val="16"/>
              </w:rPr>
              <w:t>ę</w:t>
            </w:r>
            <w:r w:rsidRPr="00AD5E93">
              <w:rPr>
                <w:rStyle w:val="FontStyle20"/>
                <w:sz w:val="16"/>
                <w:szCs w:val="16"/>
              </w:rPr>
              <w:t>gowania, nota ksi</w:t>
            </w:r>
            <w:r w:rsidRPr="00AD5E93">
              <w:rPr>
                <w:rStyle w:val="FontStyle21"/>
                <w:sz w:val="16"/>
                <w:szCs w:val="16"/>
              </w:rPr>
              <w:t>ę</w:t>
            </w:r>
            <w:r w:rsidRPr="00AD5E93">
              <w:rPr>
                <w:rStyle w:val="FontStyle20"/>
                <w:sz w:val="16"/>
                <w:szCs w:val="16"/>
              </w:rPr>
              <w:t>gowa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713C" w14:textId="77777777" w:rsidR="00DF4EB4" w:rsidRPr="00AD5E93" w:rsidRDefault="00A322A2" w:rsidP="002109AD">
            <w:pPr>
              <w:pStyle w:val="Style5"/>
              <w:widowControl/>
              <w:ind w:right="557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Główny księgowy</w:t>
            </w:r>
            <w:r w:rsidR="004F32A4">
              <w:rPr>
                <w:rStyle w:val="FontStyle20"/>
                <w:sz w:val="16"/>
                <w:szCs w:val="16"/>
              </w:rPr>
              <w:t xml:space="preserve">, pracownicy Referatu </w:t>
            </w:r>
            <w:r w:rsidR="006571C8">
              <w:rPr>
                <w:rStyle w:val="FontStyle20"/>
                <w:sz w:val="16"/>
                <w:szCs w:val="16"/>
              </w:rPr>
              <w:t>finansowego oświaty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DEF1" w14:textId="77777777" w:rsidR="00DF4EB4" w:rsidRPr="00AD5E93" w:rsidRDefault="00A322A2" w:rsidP="002109AD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Wydruk komputerowy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9CB7" w14:textId="77777777" w:rsidR="00DF4EB4" w:rsidRPr="00AD5E93" w:rsidRDefault="009C50FC" w:rsidP="002109AD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 xml:space="preserve">Pracownicy </w:t>
            </w:r>
            <w:r w:rsidR="004F32A4">
              <w:rPr>
                <w:rStyle w:val="FontStyle20"/>
                <w:sz w:val="16"/>
                <w:szCs w:val="16"/>
              </w:rPr>
              <w:t>Referatu FNOŚ</w:t>
            </w:r>
            <w:r w:rsidR="004F32A4" w:rsidRPr="00AD5E93">
              <w:rPr>
                <w:rStyle w:val="FontStyle20"/>
                <w:sz w:val="16"/>
                <w:szCs w:val="16"/>
              </w:rPr>
              <w:t xml:space="preserve"> </w:t>
            </w:r>
            <w:r w:rsidR="00DF4EB4" w:rsidRPr="00AD5E93">
              <w:rPr>
                <w:rStyle w:val="FontStyle20"/>
                <w:sz w:val="16"/>
                <w:szCs w:val="16"/>
              </w:rPr>
              <w:t>wystawiaj</w:t>
            </w:r>
            <w:r w:rsidR="00DF4EB4" w:rsidRPr="00AD5E93">
              <w:rPr>
                <w:rStyle w:val="FontStyle21"/>
                <w:sz w:val="16"/>
                <w:szCs w:val="16"/>
              </w:rPr>
              <w:t xml:space="preserve">ą </w:t>
            </w:r>
            <w:r w:rsidR="00DF4EB4" w:rsidRPr="00AD5E93">
              <w:rPr>
                <w:rStyle w:val="FontStyle20"/>
                <w:sz w:val="16"/>
                <w:szCs w:val="16"/>
              </w:rPr>
              <w:t>PK</w:t>
            </w:r>
          </w:p>
          <w:p w14:paraId="79AFF829" w14:textId="77777777" w:rsidR="00DF4EB4" w:rsidRPr="00AD5E93" w:rsidRDefault="00DF4EB4" w:rsidP="002109AD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zgodnie z przepisami</w:t>
            </w:r>
          </w:p>
          <w:p w14:paraId="6ED03B5F" w14:textId="77777777" w:rsidR="00DF4EB4" w:rsidRPr="00AD5E93" w:rsidRDefault="00DF4EB4" w:rsidP="002109AD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rachunkowo</w:t>
            </w:r>
            <w:r w:rsidRPr="00AD5E93">
              <w:rPr>
                <w:rStyle w:val="FontStyle21"/>
                <w:sz w:val="16"/>
                <w:szCs w:val="16"/>
              </w:rPr>
              <w:t>ś</w:t>
            </w:r>
            <w:r w:rsidR="009C50FC" w:rsidRPr="00AD5E93">
              <w:rPr>
                <w:rStyle w:val="FontStyle20"/>
                <w:sz w:val="16"/>
                <w:szCs w:val="16"/>
              </w:rPr>
              <w:t xml:space="preserve">ci </w:t>
            </w:r>
            <w:r w:rsidRPr="00AD5E93">
              <w:rPr>
                <w:rStyle w:val="FontStyle20"/>
                <w:sz w:val="16"/>
                <w:szCs w:val="16"/>
              </w:rPr>
              <w:t>bud</w:t>
            </w:r>
            <w:r w:rsidRPr="00AD5E93">
              <w:rPr>
                <w:rStyle w:val="FontStyle21"/>
                <w:sz w:val="16"/>
                <w:szCs w:val="16"/>
              </w:rPr>
              <w:t>ż</w:t>
            </w:r>
            <w:r w:rsidRPr="00AD5E93">
              <w:rPr>
                <w:rStyle w:val="FontStyle20"/>
                <w:sz w:val="16"/>
                <w:szCs w:val="16"/>
              </w:rPr>
              <w:t>etowej.</w:t>
            </w:r>
          </w:p>
          <w:p w14:paraId="45829CBA" w14:textId="77777777" w:rsidR="00DF4EB4" w:rsidRPr="00AD5E93" w:rsidRDefault="00DF4EB4" w:rsidP="002109AD">
            <w:pPr>
              <w:pStyle w:val="Style5"/>
              <w:widowControl/>
              <w:spacing w:line="250" w:lineRule="exact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PK numeruje si</w:t>
            </w:r>
            <w:r w:rsidRPr="00AD5E93">
              <w:rPr>
                <w:rStyle w:val="FontStyle21"/>
                <w:sz w:val="16"/>
                <w:szCs w:val="16"/>
              </w:rPr>
              <w:t xml:space="preserve">ę </w:t>
            </w:r>
            <w:r w:rsidR="009C50FC" w:rsidRPr="00AD5E93">
              <w:rPr>
                <w:rStyle w:val="FontStyle20"/>
                <w:sz w:val="16"/>
                <w:szCs w:val="16"/>
              </w:rPr>
              <w:t xml:space="preserve">w </w:t>
            </w:r>
            <w:r w:rsidRPr="00AD5E93">
              <w:rPr>
                <w:rStyle w:val="FontStyle20"/>
                <w:sz w:val="16"/>
                <w:szCs w:val="16"/>
              </w:rPr>
              <w:t>kolejno</w:t>
            </w:r>
            <w:r w:rsidRPr="00AD5E93">
              <w:rPr>
                <w:rStyle w:val="FontStyle21"/>
                <w:sz w:val="16"/>
                <w:szCs w:val="16"/>
              </w:rPr>
              <w:t>ś</w:t>
            </w:r>
            <w:r w:rsidR="009C50FC" w:rsidRPr="00AD5E93">
              <w:rPr>
                <w:rStyle w:val="FontStyle20"/>
                <w:sz w:val="16"/>
                <w:szCs w:val="16"/>
              </w:rPr>
              <w:t xml:space="preserve">ci </w:t>
            </w:r>
            <w:r w:rsidRPr="00AD5E93">
              <w:rPr>
                <w:rStyle w:val="FontStyle20"/>
                <w:sz w:val="16"/>
                <w:szCs w:val="16"/>
              </w:rPr>
              <w:t>wystawiania</w:t>
            </w:r>
          </w:p>
          <w:p w14:paraId="3EC37718" w14:textId="77777777" w:rsidR="00DF4EB4" w:rsidRPr="00AD5E93" w:rsidRDefault="00DF4EB4" w:rsidP="002109AD">
            <w:pPr>
              <w:pStyle w:val="Style5"/>
              <w:widowControl/>
              <w:spacing w:line="250" w:lineRule="exact"/>
              <w:rPr>
                <w:rStyle w:val="FontStyle20"/>
                <w:strike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A04B" w14:textId="77777777" w:rsidR="00DF4EB4" w:rsidRPr="00AD5E93" w:rsidRDefault="00DF4EB4" w:rsidP="002109AD">
            <w:pPr>
              <w:pStyle w:val="Style5"/>
              <w:widowControl/>
              <w:spacing w:line="240" w:lineRule="auto"/>
              <w:rPr>
                <w:rStyle w:val="FontStyle20"/>
                <w:sz w:val="16"/>
                <w:szCs w:val="16"/>
              </w:rPr>
            </w:pPr>
            <w:r w:rsidRPr="00AD5E93">
              <w:rPr>
                <w:rStyle w:val="FontStyle20"/>
                <w:sz w:val="16"/>
                <w:szCs w:val="16"/>
              </w:rPr>
              <w:t>Na bie</w:t>
            </w:r>
            <w:r w:rsidRPr="00AD5E93">
              <w:rPr>
                <w:rStyle w:val="FontStyle21"/>
                <w:sz w:val="16"/>
                <w:szCs w:val="16"/>
              </w:rPr>
              <w:t>żą</w:t>
            </w:r>
            <w:r w:rsidRPr="00AD5E93">
              <w:rPr>
                <w:rStyle w:val="FontStyle20"/>
                <w:sz w:val="16"/>
                <w:szCs w:val="16"/>
              </w:rPr>
              <w:t>co</w:t>
            </w:r>
          </w:p>
        </w:tc>
      </w:tr>
    </w:tbl>
    <w:p w14:paraId="431D2E94" w14:textId="77777777" w:rsidR="00DF4EB4" w:rsidRPr="00AD5E93" w:rsidRDefault="00DF4EB4">
      <w:pPr>
        <w:rPr>
          <w:color w:val="000000"/>
          <w:sz w:val="16"/>
          <w:szCs w:val="16"/>
        </w:rPr>
      </w:pPr>
    </w:p>
    <w:sectPr w:rsidR="00DF4EB4" w:rsidRPr="00AD5E93">
      <w:footerReference w:type="default" r:id="rId6"/>
      <w:pgSz w:w="11905" w:h="16837"/>
      <w:pgMar w:top="1440" w:right="1309" w:bottom="144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2546" w14:textId="77777777" w:rsidR="002042B0" w:rsidRDefault="002042B0">
      <w:r>
        <w:separator/>
      </w:r>
    </w:p>
  </w:endnote>
  <w:endnote w:type="continuationSeparator" w:id="0">
    <w:p w14:paraId="219CF60B" w14:textId="77777777" w:rsidR="002042B0" w:rsidRDefault="0020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33A" w14:textId="77777777" w:rsidR="00DF4EB4" w:rsidRDefault="00DF4EB4">
    <w:pPr>
      <w:pStyle w:val="Style3"/>
      <w:widowControl/>
      <w:spacing w:line="240" w:lineRule="auto"/>
      <w:ind w:right="547"/>
      <w:jc w:val="right"/>
      <w:rPr>
        <w:rStyle w:val="FontStyle23"/>
      </w:rPr>
    </w:pPr>
    <w:r>
      <w:rPr>
        <w:rStyle w:val="FontStyle23"/>
      </w:rPr>
      <w:fldChar w:fldCharType="begin"/>
    </w:r>
    <w:r>
      <w:rPr>
        <w:rStyle w:val="FontStyle23"/>
      </w:rPr>
      <w:instrText>PAGE</w:instrText>
    </w:r>
    <w:r>
      <w:rPr>
        <w:rStyle w:val="FontStyle23"/>
      </w:rPr>
      <w:fldChar w:fldCharType="separate"/>
    </w:r>
    <w:r w:rsidR="00E64F1B">
      <w:rPr>
        <w:rStyle w:val="FontStyle23"/>
        <w:noProof/>
      </w:rPr>
      <w:t>2</w:t>
    </w:r>
    <w:r>
      <w:rPr>
        <w:rStyle w:val="FontStyle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83F9" w14:textId="77777777" w:rsidR="002042B0" w:rsidRDefault="002042B0">
      <w:r>
        <w:separator/>
      </w:r>
    </w:p>
  </w:footnote>
  <w:footnote w:type="continuationSeparator" w:id="0">
    <w:p w14:paraId="22A30EDD" w14:textId="77777777" w:rsidR="002042B0" w:rsidRDefault="0020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EB"/>
    <w:rsid w:val="0001155B"/>
    <w:rsid w:val="00147F6B"/>
    <w:rsid w:val="002042B0"/>
    <w:rsid w:val="002068A7"/>
    <w:rsid w:val="002109AD"/>
    <w:rsid w:val="00222CF0"/>
    <w:rsid w:val="002709EF"/>
    <w:rsid w:val="002C217C"/>
    <w:rsid w:val="00320854"/>
    <w:rsid w:val="0033657F"/>
    <w:rsid w:val="003E0F0E"/>
    <w:rsid w:val="00406FC5"/>
    <w:rsid w:val="00447EFE"/>
    <w:rsid w:val="00472CD6"/>
    <w:rsid w:val="004D7A66"/>
    <w:rsid w:val="004E568D"/>
    <w:rsid w:val="004F32A4"/>
    <w:rsid w:val="0055362E"/>
    <w:rsid w:val="00554F81"/>
    <w:rsid w:val="005A447E"/>
    <w:rsid w:val="00637AC5"/>
    <w:rsid w:val="006571C8"/>
    <w:rsid w:val="00665679"/>
    <w:rsid w:val="006F6E42"/>
    <w:rsid w:val="00720AFC"/>
    <w:rsid w:val="00767FF3"/>
    <w:rsid w:val="00884487"/>
    <w:rsid w:val="008874ED"/>
    <w:rsid w:val="009C50FC"/>
    <w:rsid w:val="009D1F87"/>
    <w:rsid w:val="009D3EBB"/>
    <w:rsid w:val="00A26CAE"/>
    <w:rsid w:val="00A322A2"/>
    <w:rsid w:val="00AC0FEE"/>
    <w:rsid w:val="00AD5E93"/>
    <w:rsid w:val="00B33048"/>
    <w:rsid w:val="00B66C6A"/>
    <w:rsid w:val="00C077BB"/>
    <w:rsid w:val="00CD6D2E"/>
    <w:rsid w:val="00DF4EB4"/>
    <w:rsid w:val="00E64F1B"/>
    <w:rsid w:val="00EC3E2C"/>
    <w:rsid w:val="00F01E57"/>
    <w:rsid w:val="00F53D84"/>
    <w:rsid w:val="00F86D91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9B927"/>
  <w14:defaultImageDpi w14:val="0"/>
  <w15:chartTrackingRefBased/>
  <w15:docId w15:val="{27D4536B-D9B1-4BA3-8109-EC7B14D8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32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14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54" w:lineRule="exact"/>
    </w:pPr>
  </w:style>
  <w:style w:type="paragraph" w:customStyle="1" w:styleId="Style6">
    <w:name w:val="Style6"/>
    <w:basedOn w:val="Normalny"/>
    <w:uiPriority w:val="99"/>
    <w:pPr>
      <w:spacing w:line="278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78" w:lineRule="exact"/>
      <w:ind w:firstLine="230"/>
    </w:pPr>
  </w:style>
  <w:style w:type="paragraph" w:customStyle="1" w:styleId="Style9">
    <w:name w:val="Style9"/>
    <w:basedOn w:val="Normalny"/>
    <w:uiPriority w:val="99"/>
    <w:pPr>
      <w:spacing w:line="276" w:lineRule="exact"/>
      <w:ind w:firstLine="144"/>
    </w:pPr>
  </w:style>
  <w:style w:type="paragraph" w:customStyle="1" w:styleId="Style10">
    <w:name w:val="Style10"/>
    <w:basedOn w:val="Normalny"/>
    <w:uiPriority w:val="99"/>
    <w:pPr>
      <w:spacing w:line="253" w:lineRule="exact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54" w:lineRule="exact"/>
      <w:jc w:val="both"/>
    </w:pPr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rsid w:val="0040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06F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6F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06FC5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3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zarz_105_2011_z3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zarz_105_2011_z3</dc:title>
  <dc:subject/>
  <dc:creator>jjezierska</dc:creator>
  <cp:keywords/>
  <cp:lastModifiedBy>Małgorzata Pytlos</cp:lastModifiedBy>
  <cp:revision>5</cp:revision>
  <cp:lastPrinted>2017-10-20T11:03:00Z</cp:lastPrinted>
  <dcterms:created xsi:type="dcterms:W3CDTF">2021-08-19T10:52:00Z</dcterms:created>
  <dcterms:modified xsi:type="dcterms:W3CDTF">2021-11-23T10:16:00Z</dcterms:modified>
</cp:coreProperties>
</file>