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6A6" w:rsidRDefault="008D06A6" w:rsidP="008D06A6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8D06A6" w:rsidRPr="008D06A6" w:rsidRDefault="008D06A6" w:rsidP="008D06A6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8D06A6">
        <w:rPr>
          <w:rFonts w:ascii="Times New Roman" w:eastAsia="Times New Roman" w:hAnsi="Times New Roman" w:cs="Times New Roman"/>
          <w:szCs w:val="20"/>
          <w:lang w:eastAsia="pl-PL"/>
        </w:rPr>
        <w:t>GP.I</w:t>
      </w:r>
      <w:r w:rsidR="00EB1D38">
        <w:rPr>
          <w:rFonts w:ascii="Times New Roman" w:eastAsia="Times New Roman" w:hAnsi="Times New Roman" w:cs="Times New Roman"/>
          <w:szCs w:val="20"/>
          <w:lang w:eastAsia="pl-PL"/>
        </w:rPr>
        <w:t>I</w:t>
      </w:r>
      <w:bookmarkStart w:id="0" w:name="_GoBack"/>
      <w:bookmarkEnd w:id="0"/>
      <w:r w:rsidRPr="008D06A6">
        <w:rPr>
          <w:rFonts w:ascii="Times New Roman" w:eastAsia="Times New Roman" w:hAnsi="Times New Roman" w:cs="Times New Roman"/>
          <w:szCs w:val="20"/>
          <w:lang w:eastAsia="pl-PL"/>
        </w:rPr>
        <w:t>. 6733.7.2011</w:t>
      </w:r>
    </w:p>
    <w:p w:rsidR="008D06A6" w:rsidRPr="008D06A6" w:rsidRDefault="008D06A6" w:rsidP="008D06A6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8D06A6" w:rsidRPr="008D06A6" w:rsidRDefault="008D06A6" w:rsidP="008D06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D06A6">
        <w:rPr>
          <w:rFonts w:ascii="Times New Roman" w:eastAsia="Times New Roman" w:hAnsi="Times New Roman" w:cs="Times New Roman"/>
          <w:b/>
          <w:lang w:eastAsia="pl-PL"/>
        </w:rPr>
        <w:t xml:space="preserve">ANALIZA UWARUNKOWAŃ DO DECYZJI O USTALENIE LOKALIZACJI INWESTYCJI CELU PUBLICZNEGO </w:t>
      </w:r>
      <w:r w:rsidRPr="008D06A6">
        <w:rPr>
          <w:rFonts w:ascii="Times New Roman" w:eastAsia="Times New Roman" w:hAnsi="Times New Roman" w:cs="Times New Roman"/>
          <w:lang w:eastAsia="pl-PL"/>
        </w:rPr>
        <w:t xml:space="preserve">dla inwestycji polegającej na przebudowie mostu na </w:t>
      </w:r>
      <w:r>
        <w:rPr>
          <w:rFonts w:ascii="Times New Roman" w:eastAsia="Times New Roman" w:hAnsi="Times New Roman" w:cs="Times New Roman"/>
          <w:lang w:eastAsia="pl-PL"/>
        </w:rPr>
        <w:t xml:space="preserve">działkach oznaczonych nr: </w:t>
      </w:r>
      <w:r w:rsidRPr="008D06A6">
        <w:rPr>
          <w:rFonts w:ascii="Times New Roman" w:eastAsia="Times New Roman" w:hAnsi="Times New Roman" w:cs="Times New Roman"/>
          <w:lang w:eastAsia="pl-PL"/>
        </w:rPr>
        <w:t>47, 66</w:t>
      </w:r>
      <w:r w:rsidR="00241E4B">
        <w:rPr>
          <w:rFonts w:ascii="Times New Roman" w:eastAsia="Times New Roman" w:hAnsi="Times New Roman" w:cs="Times New Roman"/>
          <w:lang w:eastAsia="pl-PL"/>
        </w:rPr>
        <w:t>, 142,</w:t>
      </w:r>
      <w:r w:rsidRPr="008D06A6">
        <w:rPr>
          <w:rFonts w:ascii="Times New Roman" w:eastAsia="Times New Roman" w:hAnsi="Times New Roman" w:cs="Times New Roman"/>
          <w:lang w:eastAsia="pl-PL"/>
        </w:rPr>
        <w:t xml:space="preserve"> płożonych w obrębie geodezyjny Podzamcze, gmina Kwidzyn</w:t>
      </w:r>
      <w:r w:rsidRPr="008D06A6">
        <w:rPr>
          <w:rFonts w:ascii="Times New Roman" w:eastAsia="Times New Roman" w:hAnsi="Times New Roman" w:cs="Times New Roman"/>
          <w:b/>
          <w:lang w:eastAsia="pl-PL"/>
        </w:rPr>
        <w:t xml:space="preserve"> (art. 62 ust. 2, art. 61 i art. 53 ust 3, rozporządzenie Ministra Infrastruktury z dnia 26 sierpnia 2003r.)</w:t>
      </w:r>
    </w:p>
    <w:p w:rsidR="008D06A6" w:rsidRPr="008D06A6" w:rsidRDefault="008D06A6" w:rsidP="008D06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8D06A6" w:rsidRPr="008D06A6" w:rsidRDefault="008D06A6" w:rsidP="008D06A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Cs w:val="20"/>
          <w:lang w:eastAsia="pl-PL"/>
        </w:rPr>
      </w:pPr>
      <w:r w:rsidRPr="008D06A6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Obowiązek sporządzenia MPZP </w:t>
      </w:r>
      <w:r w:rsidRPr="008D06A6">
        <w:rPr>
          <w:rFonts w:ascii="Times New Roman" w:eastAsia="Times New Roman" w:hAnsi="Times New Roman" w:cs="Times New Roman"/>
          <w:szCs w:val="20"/>
          <w:lang w:eastAsia="pl-PL"/>
        </w:rPr>
        <w:t>(art. 62 ust. 2):</w:t>
      </w:r>
      <w:r w:rsidRPr="008D06A6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  <w:r w:rsidRPr="008D06A6">
        <w:rPr>
          <w:rFonts w:ascii="Times New Roman" w:eastAsia="Times New Roman" w:hAnsi="Times New Roman" w:cs="Times New Roman"/>
          <w:szCs w:val="20"/>
          <w:lang w:eastAsia="pl-PL"/>
        </w:rPr>
        <w:t>nie dotyczy wnioskowanej inwestycji</w:t>
      </w:r>
      <w:r w:rsidRPr="008D06A6">
        <w:rPr>
          <w:rFonts w:ascii="Times New Roman" w:eastAsia="Times New Roman" w:hAnsi="Times New Roman" w:cs="Times New Roman"/>
          <w:i/>
          <w:szCs w:val="20"/>
          <w:lang w:eastAsia="pl-PL"/>
        </w:rPr>
        <w:t xml:space="preserve"> (art. 10 ust. 2 pkt 8 ustawy o p. i z. p.,  art. 7 ust. 1 ustawy o ochronie gruntów rolnych i leśnych, art. 53 prawa geologicznego i górniczego).</w:t>
      </w:r>
    </w:p>
    <w:p w:rsidR="008D06A6" w:rsidRPr="008D06A6" w:rsidRDefault="008D06A6" w:rsidP="008D06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pl-PL"/>
        </w:rPr>
      </w:pPr>
      <w:r w:rsidRPr="008D06A6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Cel publiczny ponadlokalny </w:t>
      </w:r>
      <w:r w:rsidRPr="008D06A6">
        <w:rPr>
          <w:rFonts w:ascii="Times New Roman" w:eastAsia="Times New Roman" w:hAnsi="Times New Roman" w:cs="Times New Roman"/>
          <w:szCs w:val="20"/>
          <w:lang w:eastAsia="pl-PL"/>
        </w:rPr>
        <w:t>(art. 53 ust. 4 pkt 10 ustawy o planowaniu i zagospodarowaniu przestrzennym): nie dotyczy wnioskowanej inwestycji.</w:t>
      </w:r>
      <w:r w:rsidRPr="008D06A6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</w:p>
    <w:p w:rsidR="008D06A6" w:rsidRPr="008D06A6" w:rsidRDefault="008D06A6" w:rsidP="008D06A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lang w:eastAsia="pl-PL"/>
        </w:rPr>
      </w:pPr>
      <w:r w:rsidRPr="008D06A6">
        <w:rPr>
          <w:rFonts w:ascii="Times New Roman" w:eastAsia="Times New Roman" w:hAnsi="Times New Roman" w:cs="Times New Roman"/>
          <w:b/>
          <w:lang w:eastAsia="pl-PL"/>
        </w:rPr>
        <w:t xml:space="preserve">Dostęp do drogi publicznej </w:t>
      </w:r>
      <w:r w:rsidRPr="008D06A6">
        <w:rPr>
          <w:rFonts w:ascii="Times New Roman" w:eastAsia="Times New Roman" w:hAnsi="Times New Roman" w:cs="Times New Roman"/>
          <w:lang w:eastAsia="pl-PL"/>
        </w:rPr>
        <w:t>(art. 61 ust 1 pkt 2)</w:t>
      </w:r>
      <w:r w:rsidRPr="008D06A6">
        <w:rPr>
          <w:rFonts w:ascii="Times New Roman" w:eastAsia="Times New Roman" w:hAnsi="Times New Roman" w:cs="Times New Roman"/>
          <w:b/>
          <w:lang w:eastAsia="pl-PL"/>
        </w:rPr>
        <w:t>:</w:t>
      </w:r>
      <w:r>
        <w:rPr>
          <w:rFonts w:ascii="Times New Roman" w:eastAsia="Times New Roman" w:hAnsi="Times New Roman" w:cs="Times New Roman"/>
          <w:lang w:eastAsia="pl-PL"/>
        </w:rPr>
        <w:t xml:space="preserve"> nie dotyczy;</w:t>
      </w:r>
    </w:p>
    <w:p w:rsidR="008D06A6" w:rsidRPr="008D06A6" w:rsidRDefault="008D06A6" w:rsidP="008D06A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8D06A6">
        <w:rPr>
          <w:rFonts w:ascii="Times New Roman" w:eastAsia="Times New Roman" w:hAnsi="Times New Roman" w:cs="Times New Roman"/>
          <w:b/>
          <w:lang w:eastAsia="pl-PL"/>
        </w:rPr>
        <w:t xml:space="preserve">Uzbrojenie terenu </w:t>
      </w:r>
      <w:r w:rsidRPr="008D06A6">
        <w:rPr>
          <w:rFonts w:ascii="Times New Roman" w:eastAsia="Times New Roman" w:hAnsi="Times New Roman" w:cs="Times New Roman"/>
          <w:lang w:eastAsia="pl-PL"/>
        </w:rPr>
        <w:t>(art. 61 ust 1 pkt 3)</w:t>
      </w:r>
      <w:r w:rsidRPr="008D06A6">
        <w:rPr>
          <w:rFonts w:ascii="Times New Roman" w:eastAsia="Times New Roman" w:hAnsi="Times New Roman" w:cs="Times New Roman"/>
          <w:b/>
          <w:lang w:eastAsia="pl-PL"/>
        </w:rPr>
        <w:t>:</w:t>
      </w:r>
      <w:r w:rsidRPr="008D06A6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nie dotyczy;</w:t>
      </w:r>
    </w:p>
    <w:p w:rsidR="008D06A6" w:rsidRPr="008D06A6" w:rsidRDefault="008D06A6" w:rsidP="008D06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D06A6">
        <w:rPr>
          <w:rFonts w:ascii="Times New Roman" w:eastAsia="Times New Roman" w:hAnsi="Times New Roman" w:cs="Times New Roman"/>
          <w:b/>
          <w:lang w:eastAsia="pl-PL"/>
        </w:rPr>
        <w:t xml:space="preserve">Wymagania w zakresie ochrony gruntów rolnych i leśnych </w:t>
      </w:r>
      <w:r w:rsidRPr="008D06A6">
        <w:rPr>
          <w:rFonts w:ascii="Times New Roman" w:eastAsia="Times New Roman" w:hAnsi="Times New Roman" w:cs="Times New Roman"/>
          <w:lang w:eastAsia="pl-PL"/>
        </w:rPr>
        <w:t>(art. 61 ust. 1 pkt 4): nie dotyczy,</w:t>
      </w:r>
    </w:p>
    <w:p w:rsidR="008D06A6" w:rsidRPr="008D06A6" w:rsidRDefault="008D06A6" w:rsidP="008D06A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8D06A6">
        <w:rPr>
          <w:rFonts w:ascii="Times New Roman" w:eastAsia="Times New Roman" w:hAnsi="Times New Roman" w:cs="Times New Roman"/>
          <w:b/>
          <w:lang w:eastAsia="pl-PL"/>
        </w:rPr>
        <w:t xml:space="preserve">Warunki wynikające z przepisów odrębnych </w:t>
      </w:r>
      <w:r w:rsidRPr="008D06A6">
        <w:rPr>
          <w:rFonts w:ascii="Times New Roman" w:eastAsia="Times New Roman" w:hAnsi="Times New Roman" w:cs="Times New Roman"/>
          <w:lang w:eastAsia="pl-PL"/>
        </w:rPr>
        <w:t xml:space="preserve">(art. 53 ust. 3 pkt 1): </w:t>
      </w:r>
      <w:r w:rsidRPr="008D06A6">
        <w:rPr>
          <w:rFonts w:ascii="Times New Roman" w:eastAsia="Times New Roman" w:hAnsi="Times New Roman" w:cs="Times New Roman"/>
          <w:i/>
          <w:lang w:eastAsia="pl-PL"/>
        </w:rPr>
        <w:t xml:space="preserve"> </w:t>
      </w:r>
    </w:p>
    <w:p w:rsidR="008D06A6" w:rsidRPr="00C97E56" w:rsidRDefault="008D06A6" w:rsidP="008D06A6">
      <w:pPr>
        <w:pStyle w:val="Tekstpodstawowywcity2"/>
        <w:numPr>
          <w:ilvl w:val="0"/>
          <w:numId w:val="2"/>
        </w:numPr>
        <w:jc w:val="both"/>
        <w:rPr>
          <w:rFonts w:ascii="Times New Roman" w:hAnsi="Times New Roman"/>
          <w:color w:val="FF0000"/>
          <w:szCs w:val="22"/>
        </w:rPr>
      </w:pPr>
      <w:r>
        <w:rPr>
          <w:rFonts w:ascii="Times New Roman" w:hAnsi="Times New Roman"/>
          <w:szCs w:val="22"/>
        </w:rPr>
        <w:t xml:space="preserve">warunki wynikające z przepisów o ochronie środowiska: wg rozporządzenia Rady Ministrów        z dnia 9 listopada 2010r. w sprawie przedsięwzięć mogących znacząco oddziaływać                           na środowisko (Dz. U. Nr 213, poz. 1397) inwestycja </w:t>
      </w:r>
      <w:r>
        <w:rPr>
          <w:rFonts w:ascii="Times New Roman" w:hAnsi="Times New Roman"/>
          <w:i/>
          <w:szCs w:val="22"/>
        </w:rPr>
        <w:t>nie zalicza się</w:t>
      </w:r>
      <w:r>
        <w:rPr>
          <w:rFonts w:ascii="Times New Roman" w:hAnsi="Times New Roman"/>
          <w:szCs w:val="22"/>
        </w:rPr>
        <w:t xml:space="preserve"> do grupy przedsięwzięć mogących </w:t>
      </w:r>
      <w:r w:rsidRPr="00394BD2">
        <w:rPr>
          <w:rFonts w:ascii="Times New Roman" w:hAnsi="Times New Roman"/>
          <w:szCs w:val="22"/>
        </w:rPr>
        <w:t xml:space="preserve">znacząco oddziaływać na środowisko; </w:t>
      </w:r>
    </w:p>
    <w:p w:rsidR="008D06A6" w:rsidRPr="008D06A6" w:rsidRDefault="008D06A6" w:rsidP="008D06A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8D06A6">
        <w:rPr>
          <w:rFonts w:ascii="Times New Roman" w:eastAsia="Times New Roman" w:hAnsi="Times New Roman" w:cs="Times New Roman"/>
          <w:szCs w:val="20"/>
          <w:lang w:eastAsia="pl-PL"/>
        </w:rPr>
        <w:t>warunki wynikające z przepisów o ochronie przyrody: nie dotyczy,</w:t>
      </w:r>
    </w:p>
    <w:p w:rsidR="008D06A6" w:rsidRPr="008D06A6" w:rsidRDefault="008D06A6" w:rsidP="008D06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D06A6">
        <w:rPr>
          <w:rFonts w:ascii="Times New Roman" w:eastAsia="Times New Roman" w:hAnsi="Times New Roman" w:cs="Times New Roman"/>
          <w:szCs w:val="20"/>
          <w:lang w:eastAsia="pl-PL"/>
        </w:rPr>
        <w:t>warunki wynikające z przepisów o ochronie dóbr kultury: nie dotyczy</w:t>
      </w:r>
      <w:r w:rsidRPr="008D06A6">
        <w:rPr>
          <w:rFonts w:ascii="Times New Roman" w:eastAsia="Times New Roman" w:hAnsi="Times New Roman" w:cs="Times New Roman"/>
          <w:lang w:eastAsia="pl-PL"/>
        </w:rPr>
        <w:t xml:space="preserve">, </w:t>
      </w:r>
    </w:p>
    <w:p w:rsidR="008D06A6" w:rsidRPr="008D06A6" w:rsidRDefault="008D06A6" w:rsidP="008D06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pl-PL"/>
        </w:rPr>
      </w:pPr>
      <w:r w:rsidRPr="008D06A6">
        <w:rPr>
          <w:rFonts w:ascii="Times New Roman" w:eastAsia="Times New Roman" w:hAnsi="Times New Roman" w:cs="Times New Roman"/>
          <w:szCs w:val="20"/>
          <w:lang w:eastAsia="pl-PL"/>
        </w:rPr>
        <w:t>warunki wynikające z przepisów prawa wodnego: pr</w:t>
      </w:r>
      <w:r>
        <w:rPr>
          <w:rFonts w:ascii="Times New Roman" w:eastAsia="Times New Roman" w:hAnsi="Times New Roman" w:cs="Times New Roman"/>
          <w:szCs w:val="20"/>
          <w:lang w:eastAsia="pl-PL"/>
        </w:rPr>
        <w:t xml:space="preserve">zedmiotowy teren znajduje się                             w </w:t>
      </w:r>
      <w:r w:rsidRPr="008D06A6">
        <w:rPr>
          <w:rFonts w:ascii="Times New Roman" w:eastAsia="Times New Roman" w:hAnsi="Times New Roman" w:cs="Times New Roman"/>
          <w:szCs w:val="20"/>
          <w:lang w:eastAsia="pl-PL"/>
        </w:rPr>
        <w:t xml:space="preserve">granicach </w:t>
      </w:r>
      <w:r w:rsidRPr="008D06A6">
        <w:rPr>
          <w:rFonts w:ascii="Times New Roman" w:eastAsia="Times New Roman" w:hAnsi="Times New Roman" w:cs="Times New Roman"/>
          <w:b/>
          <w:szCs w:val="20"/>
          <w:lang w:eastAsia="pl-PL"/>
        </w:rPr>
        <w:t>obszaru szczególnego zagrożenia powodzią</w:t>
      </w:r>
      <w:r w:rsidRPr="008D06A6">
        <w:rPr>
          <w:rFonts w:ascii="Times New Roman" w:eastAsia="Times New Roman" w:hAnsi="Times New Roman" w:cs="Times New Roman"/>
          <w:szCs w:val="20"/>
          <w:lang w:eastAsia="pl-PL"/>
        </w:rPr>
        <w:t xml:space="preserve">, na którym (zgodnie z art. 88l., ust. 1. ustawy z dnia 5 stycznia  2011 r. </w:t>
      </w:r>
      <w:r w:rsidRPr="008D06A6">
        <w:rPr>
          <w:rFonts w:ascii="Times New Roman" w:eastAsia="Times New Roman" w:hAnsi="Times New Roman" w:cs="Times New Roman"/>
          <w:i/>
          <w:szCs w:val="20"/>
          <w:lang w:eastAsia="pl-PL"/>
        </w:rPr>
        <w:t>„o zmianie ustawy – Prawo wodne oraz niektórych innych ustaw</w:t>
      </w:r>
      <w:r w:rsidRPr="008D06A6">
        <w:rPr>
          <w:rFonts w:ascii="Times New Roman" w:eastAsia="Times New Roman" w:hAnsi="Times New Roman" w:cs="Times New Roman"/>
          <w:i/>
          <w:iCs/>
          <w:szCs w:val="20"/>
          <w:lang w:eastAsia="pl-PL"/>
        </w:rPr>
        <w:t>”</w:t>
      </w:r>
      <w:r w:rsidRPr="008D06A6">
        <w:rPr>
          <w:rFonts w:ascii="Times New Roman" w:eastAsia="Times New Roman" w:hAnsi="Times New Roman" w:cs="Times New Roman"/>
          <w:szCs w:val="20"/>
          <w:lang w:eastAsia="pl-PL"/>
        </w:rPr>
        <w:t xml:space="preserve"> (Dz. U. z 2011 r., Nr 32, poz. 159),</w:t>
      </w:r>
    </w:p>
    <w:p w:rsidR="008D06A6" w:rsidRPr="008D06A6" w:rsidRDefault="008D06A6" w:rsidP="008D06A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Cs w:val="20"/>
          <w:lang w:eastAsia="pl-PL"/>
        </w:rPr>
      </w:pPr>
      <w:r w:rsidRPr="008D06A6">
        <w:rPr>
          <w:rFonts w:ascii="Times New Roman" w:eastAsia="Times New Roman" w:hAnsi="Times New Roman" w:cs="Times New Roman"/>
          <w:szCs w:val="20"/>
          <w:lang w:eastAsia="pl-PL"/>
        </w:rPr>
        <w:t xml:space="preserve">warunki wynikające z innych przepisów </w:t>
      </w:r>
      <w:r w:rsidRPr="008D06A6">
        <w:rPr>
          <w:rFonts w:ascii="Times New Roman" w:eastAsia="Times New Roman" w:hAnsi="Times New Roman" w:cs="Times New Roman"/>
          <w:i/>
          <w:szCs w:val="20"/>
          <w:lang w:eastAsia="pl-PL"/>
        </w:rPr>
        <w:t>(w tym z art. 53 ust. 4 pkt 1, 3, 4 i 5)</w:t>
      </w:r>
      <w:r w:rsidRPr="008D06A6">
        <w:rPr>
          <w:rFonts w:ascii="Times New Roman" w:eastAsia="Times New Roman" w:hAnsi="Times New Roman" w:cs="Times New Roman"/>
          <w:szCs w:val="20"/>
          <w:lang w:eastAsia="pl-PL"/>
        </w:rPr>
        <w:t xml:space="preserve">: nie dotyczy. </w:t>
      </w:r>
    </w:p>
    <w:p w:rsidR="008D06A6" w:rsidRPr="008D06A6" w:rsidRDefault="008D06A6" w:rsidP="008D06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D06A6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Stan prawny terenu </w:t>
      </w:r>
      <w:r w:rsidRPr="008D06A6">
        <w:rPr>
          <w:rFonts w:ascii="Times New Roman" w:eastAsia="Times New Roman" w:hAnsi="Times New Roman" w:cs="Times New Roman"/>
          <w:szCs w:val="20"/>
          <w:lang w:eastAsia="pl-PL"/>
        </w:rPr>
        <w:t xml:space="preserve">(art. 53 ust. 3 pkt 2): </w:t>
      </w:r>
      <w:r>
        <w:rPr>
          <w:rFonts w:ascii="Times New Roman" w:eastAsia="Times New Roman" w:hAnsi="Times New Roman" w:cs="Times New Roman"/>
          <w:szCs w:val="20"/>
          <w:lang w:eastAsia="pl-PL"/>
        </w:rPr>
        <w:t>Gmina Kwidzyn, SP-RZGW,</w:t>
      </w:r>
    </w:p>
    <w:p w:rsidR="008D06A6" w:rsidRPr="008D06A6" w:rsidRDefault="008D06A6" w:rsidP="008D06A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8D06A6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Stan faktyczny terenu </w:t>
      </w:r>
      <w:r w:rsidRPr="008D06A6">
        <w:rPr>
          <w:rFonts w:ascii="Times New Roman" w:eastAsia="Times New Roman" w:hAnsi="Times New Roman" w:cs="Times New Roman"/>
          <w:szCs w:val="20"/>
          <w:lang w:eastAsia="pl-PL"/>
        </w:rPr>
        <w:t xml:space="preserve">(art. 53 ust. 3 pkt 2): </w:t>
      </w:r>
      <w:r w:rsidRPr="008D06A6">
        <w:rPr>
          <w:rFonts w:ascii="Times New Roman" w:eastAsia="Times New Roman" w:hAnsi="Times New Roman" w:cs="Times New Roman"/>
          <w:i/>
          <w:szCs w:val="20"/>
          <w:lang w:eastAsia="pl-PL"/>
        </w:rPr>
        <w:t xml:space="preserve"> droga, most.</w:t>
      </w:r>
    </w:p>
    <w:p w:rsidR="008D06A6" w:rsidRPr="008D06A6" w:rsidRDefault="008D06A6" w:rsidP="008D06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Cs w:val="20"/>
          <w:lang w:eastAsia="pl-PL"/>
        </w:rPr>
      </w:pPr>
      <w:r w:rsidRPr="008D06A6">
        <w:rPr>
          <w:rFonts w:ascii="Times New Roman" w:eastAsia="Times New Roman" w:hAnsi="Times New Roman" w:cs="Times New Roman"/>
          <w:b/>
          <w:color w:val="000000"/>
          <w:szCs w:val="20"/>
          <w:lang w:eastAsia="pl-PL"/>
        </w:rPr>
        <w:t xml:space="preserve">Obszar analizowany - wnioski </w:t>
      </w:r>
      <w:r w:rsidRPr="008D06A6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(§ 3 rozporządzenia Ministra In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frastruktury z dnia 26 sierpnia </w:t>
      </w:r>
      <w:r w:rsidRPr="008D06A6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2003r., Dz. U. Nr 164, poz. 1588): </w:t>
      </w:r>
    </w:p>
    <w:p w:rsidR="008D06A6" w:rsidRPr="008D06A6" w:rsidRDefault="008D06A6" w:rsidP="008D06A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 w:rsidRPr="008D06A6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przedmiot wniosku nie mieści się w zakresie objętym przepisami rozporządzenia Ministra Infrastruktury z dnia 26 sierpnia 2003r. w sprawie sposobu ustalenia wymagań dla nowej zabudowy (Dz. U. Nr 164, poz. 1588): mamy bowiem do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 </w:t>
      </w:r>
      <w:r w:rsidRPr="008D06A6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czynienia z urządzeniami infrastruktury technicznej (art. 61 ust. 3 ustawy o planowaniu i zagospodarowaniu przestrzennym)</w:t>
      </w:r>
    </w:p>
    <w:p w:rsidR="008D06A6" w:rsidRPr="008D06A6" w:rsidRDefault="008D06A6" w:rsidP="008D06A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 w:rsidRPr="008D06A6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na skutek uwarunkowań wymienionych powyżej nie ma podstawy do wyznaczenia obszaru analizowanego, do niniejszej analizy nie załącza się więc rysunku (obszaru analizowanego).</w:t>
      </w:r>
    </w:p>
    <w:p w:rsidR="008D06A6" w:rsidRPr="008D06A6" w:rsidRDefault="008D06A6" w:rsidP="008D06A6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Cs w:val="20"/>
          <w:lang w:eastAsia="pl-PL"/>
        </w:rPr>
      </w:pPr>
    </w:p>
    <w:p w:rsidR="008D06A6" w:rsidRPr="008D06A6" w:rsidRDefault="008D06A6" w:rsidP="008D06A6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D06A6">
        <w:rPr>
          <w:rFonts w:ascii="Times New Roman" w:eastAsia="Times New Roman" w:hAnsi="Times New Roman" w:cs="Times New Roman"/>
          <w:szCs w:val="20"/>
          <w:lang w:eastAsia="pl-PL"/>
        </w:rPr>
        <w:t xml:space="preserve"> Analizę </w:t>
      </w:r>
      <w:r>
        <w:rPr>
          <w:rFonts w:ascii="Times New Roman" w:eastAsia="Times New Roman" w:hAnsi="Times New Roman" w:cs="Times New Roman"/>
          <w:szCs w:val="20"/>
          <w:lang w:eastAsia="pl-PL"/>
        </w:rPr>
        <w:t xml:space="preserve">sporządzono w Urzędzie </w:t>
      </w:r>
      <w:r w:rsidRPr="008D06A6">
        <w:rPr>
          <w:rFonts w:ascii="Times New Roman" w:eastAsia="Times New Roman" w:hAnsi="Times New Roman" w:cs="Times New Roman"/>
          <w:szCs w:val="20"/>
          <w:lang w:eastAsia="pl-PL"/>
        </w:rPr>
        <w:t>Gminy Kwidzyn</w:t>
      </w:r>
    </w:p>
    <w:p w:rsidR="008D06A6" w:rsidRPr="008D06A6" w:rsidRDefault="008D06A6" w:rsidP="008D06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6A85" w:rsidRDefault="00116A85"/>
    <w:sectPr w:rsidR="00116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D1B39"/>
    <w:multiLevelType w:val="singleLevel"/>
    <w:tmpl w:val="065C3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23E23F4A"/>
    <w:multiLevelType w:val="hybridMultilevel"/>
    <w:tmpl w:val="B8F08716"/>
    <w:lvl w:ilvl="0" w:tplc="C0DE93F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F33AD9"/>
    <w:multiLevelType w:val="singleLevel"/>
    <w:tmpl w:val="C338DC2E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color w:val="auto"/>
      </w:r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6A6"/>
    <w:rsid w:val="00116A85"/>
    <w:rsid w:val="00241E4B"/>
    <w:rsid w:val="008D06A6"/>
    <w:rsid w:val="00EB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8D06A6"/>
    <w:pPr>
      <w:spacing w:after="0" w:line="240" w:lineRule="auto"/>
      <w:ind w:left="349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D06A6"/>
    <w:rPr>
      <w:rFonts w:ascii="Arial" w:eastAsia="Times New Roman" w:hAnsi="Arial" w:cs="Times New Roman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8D06A6"/>
    <w:pPr>
      <w:spacing w:after="0" w:line="240" w:lineRule="auto"/>
      <w:ind w:left="349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D06A6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rpaziewski</dc:creator>
  <cp:lastModifiedBy>rpaziewski</cp:lastModifiedBy>
  <cp:revision>3</cp:revision>
  <cp:lastPrinted>2012-05-23T12:18:00Z</cp:lastPrinted>
  <dcterms:created xsi:type="dcterms:W3CDTF">2012-05-23T12:10:00Z</dcterms:created>
  <dcterms:modified xsi:type="dcterms:W3CDTF">2012-05-23T12:20:00Z</dcterms:modified>
</cp:coreProperties>
</file>