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4CB0" w14:textId="67A8F977" w:rsidR="0000163D" w:rsidRPr="0036698F" w:rsidRDefault="00A06B09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00163D" w:rsidRPr="0036698F">
        <w:rPr>
          <w:rFonts w:ascii="Calibri" w:hAnsi="Calibri"/>
          <w:b/>
          <w:i w:val="0"/>
          <w:iCs w:val="0"/>
          <w:sz w:val="22"/>
          <w:szCs w:val="22"/>
        </w:rPr>
        <w:t>do decyzji o środowiskowy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ch uwarunkowaniach OŚiGW.6220.</w:t>
      </w:r>
      <w:r w:rsidR="0084654B">
        <w:rPr>
          <w:rFonts w:ascii="Calibri" w:hAnsi="Calibri"/>
          <w:b/>
          <w:i w:val="0"/>
          <w:iCs w:val="0"/>
          <w:sz w:val="22"/>
          <w:szCs w:val="22"/>
        </w:rPr>
        <w:t>1</w:t>
      </w:r>
      <w:r w:rsidR="007C3521">
        <w:rPr>
          <w:rFonts w:ascii="Calibri" w:hAnsi="Calibri"/>
          <w:b/>
          <w:i w:val="0"/>
          <w:iCs w:val="0"/>
          <w:sz w:val="22"/>
          <w:szCs w:val="22"/>
        </w:rPr>
        <w:t>4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.20</w:t>
      </w:r>
      <w:r w:rsidR="0084654B">
        <w:rPr>
          <w:rFonts w:ascii="Calibri" w:hAnsi="Calibri"/>
          <w:b/>
          <w:i w:val="0"/>
          <w:iCs w:val="0"/>
          <w:sz w:val="22"/>
          <w:szCs w:val="22"/>
        </w:rPr>
        <w:t>21</w:t>
      </w:r>
    </w:p>
    <w:p w14:paraId="0E84D2DC" w14:textId="77777777"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14:paraId="1899EA03" w14:textId="77777777"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14:paraId="3965A7D3" w14:textId="77777777" w:rsidR="007C3521" w:rsidRDefault="007C3521" w:rsidP="007C3521">
      <w:pPr>
        <w:shd w:val="clear" w:color="auto" w:fill="FFFFFF"/>
        <w:spacing w:before="360"/>
        <w:ind w:left="23" w:firstLine="685"/>
        <w:jc w:val="center"/>
        <w:rPr>
          <w:rFonts w:ascii="Calibri" w:hAnsi="Calibri" w:cs="Calibri"/>
          <w:b/>
          <w:sz w:val="22"/>
          <w:szCs w:val="22"/>
        </w:rPr>
      </w:pPr>
      <w:r w:rsidRPr="00446A4D">
        <w:rPr>
          <w:rFonts w:ascii="Calibri" w:hAnsi="Calibri" w:cs="Calibri"/>
          <w:b/>
          <w:sz w:val="22"/>
          <w:szCs w:val="22"/>
        </w:rPr>
        <w:t>„</w:t>
      </w:r>
      <w:r w:rsidRPr="0099145A">
        <w:rPr>
          <w:rFonts w:ascii="Calibri" w:hAnsi="Calibri" w:cs="Calibri"/>
          <w:b/>
          <w:spacing w:val="5"/>
          <w:sz w:val="22"/>
          <w:szCs w:val="22"/>
        </w:rPr>
        <w:t>Stacji paliw płynnych i gazu LPG wraz z myjnią automatyczną osobową, myjnią automatyczną TIR, myjnią ręczną, stacją diagnostyczną (stacją kontroli pojazdów), innymi obiektami towarzyszącymi oraz niezbędną infras</w:t>
      </w:r>
      <w:r>
        <w:rPr>
          <w:rFonts w:ascii="Calibri" w:hAnsi="Calibri" w:cs="Calibri"/>
          <w:b/>
          <w:spacing w:val="5"/>
          <w:sz w:val="22"/>
          <w:szCs w:val="22"/>
        </w:rPr>
        <w:t>trukturą techniczną i drogową w </w:t>
      </w:r>
      <w:r w:rsidRPr="0099145A">
        <w:rPr>
          <w:rFonts w:ascii="Calibri" w:hAnsi="Calibri" w:cs="Calibri"/>
          <w:b/>
          <w:spacing w:val="5"/>
          <w:sz w:val="22"/>
          <w:szCs w:val="22"/>
        </w:rPr>
        <w:t>miejscowości Górki, powiecie kwidzyńskim</w:t>
      </w:r>
      <w:r>
        <w:rPr>
          <w:rFonts w:ascii="Calibri" w:hAnsi="Calibri" w:cs="Calibri"/>
          <w:b/>
          <w:sz w:val="22"/>
          <w:szCs w:val="22"/>
        </w:rPr>
        <w:t>”</w:t>
      </w:r>
      <w:r w:rsidRPr="00C0305D">
        <w:rPr>
          <w:rFonts w:ascii="Calibri" w:hAnsi="Calibri" w:cs="Calibri"/>
          <w:b/>
          <w:sz w:val="22"/>
          <w:szCs w:val="22"/>
        </w:rPr>
        <w:t>.</w:t>
      </w:r>
    </w:p>
    <w:p w14:paraId="6C2DA894" w14:textId="1DFA2877"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EF4D7C">
        <w:rPr>
          <w:rFonts w:ascii="Calibri" w:hAnsi="Calibri"/>
          <w:bCs/>
          <w:i w:val="0"/>
          <w:iCs w:val="0"/>
          <w:sz w:val="22"/>
          <w:szCs w:val="22"/>
        </w:rPr>
        <w:t>Charakterystyka planowanego przedsięwzięcia zg</w:t>
      </w:r>
      <w:r w:rsidR="003403F9" w:rsidRPr="00EF4D7C">
        <w:rPr>
          <w:rFonts w:ascii="Calibri" w:hAnsi="Calibri"/>
          <w:bCs/>
          <w:i w:val="0"/>
          <w:iCs w:val="0"/>
          <w:sz w:val="22"/>
          <w:szCs w:val="22"/>
        </w:rPr>
        <w:t>odnie z art. 84 ust. 2 ustawy</w:t>
      </w:r>
      <w:r w:rsidR="003403F9">
        <w:rPr>
          <w:rFonts w:asciiTheme="minorHAnsi" w:hAnsiTheme="minorHAnsi" w:cs="Calibri"/>
          <w:sz w:val="22"/>
          <w:szCs w:val="22"/>
        </w:rPr>
        <w:t xml:space="preserve">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</w:t>
      </w:r>
      <w:r w:rsidR="00E022FD" w:rsidRPr="00E022FD">
        <w:rPr>
          <w:rFonts w:asciiTheme="minorHAnsi" w:hAnsiTheme="minorHAnsi" w:cs="Calibri"/>
          <w:sz w:val="22"/>
          <w:szCs w:val="22"/>
        </w:rPr>
        <w:t>tekst jedn.Dz.U.2021 poz. 2373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14:paraId="2EA917C6" w14:textId="77777777"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14:paraId="78B07A9D" w14:textId="77777777" w:rsidR="0084654B" w:rsidRDefault="0084654B" w:rsidP="0084654B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GoBack"/>
      <w:bookmarkEnd w:id="0"/>
    </w:p>
    <w:p w14:paraId="406D7BEA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obejmować będzie realizację stacji paliw płynnych i gazu LPG wraz z myjnią automatyczną osobową, myjnią automatyczną TIR,  myjnią ręczną, stacją diagnostyczną (stacją kontroli pojazdów), innymi obiektami towarzyszącymi oraz niezbędną infrastrukturą techniczną i drogową w miejscowości Górki. W ramach realizacji stacji paliw znajdą się następując </w:t>
      </w:r>
    </w:p>
    <w:p w14:paraId="43379CC5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obiekty: </w:t>
      </w:r>
    </w:p>
    <w:p w14:paraId="47860676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budynek stacji paliw; </w:t>
      </w:r>
    </w:p>
    <w:p w14:paraId="7BB2AEFC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wiata z dystrybutorami: </w:t>
      </w:r>
    </w:p>
    <w:p w14:paraId="10EFFCC0" w14:textId="77777777" w:rsidR="007C3521" w:rsidRPr="007C3521" w:rsidRDefault="007C3521" w:rsidP="007C3521">
      <w:pPr>
        <w:widowControl/>
        <w:numPr>
          <w:ilvl w:val="1"/>
          <w:numId w:val="10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dwustronne dystrybutory wieloproduktowe paliw </w:t>
      </w:r>
      <w:proofErr w:type="spellStart"/>
      <w:r w:rsidRPr="007C3521">
        <w:rPr>
          <w:rFonts w:ascii="Calibri" w:hAnsi="Calibri" w:cs="Calibri"/>
          <w:i w:val="0"/>
          <w:iCs w:val="0"/>
          <w:sz w:val="22"/>
          <w:szCs w:val="22"/>
        </w:rPr>
        <w:t>plynnych</w:t>
      </w:r>
      <w:proofErr w:type="spellEnd"/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- 3 sztuki, </w:t>
      </w:r>
    </w:p>
    <w:p w14:paraId="61C00752" w14:textId="77777777" w:rsidR="007C3521" w:rsidRPr="007C3521" w:rsidRDefault="007C3521" w:rsidP="007C3521">
      <w:pPr>
        <w:widowControl/>
        <w:numPr>
          <w:ilvl w:val="1"/>
          <w:numId w:val="10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dwustronny dystrybutor gazu LPG  -do 2 sztuk, </w:t>
      </w:r>
    </w:p>
    <w:p w14:paraId="1EE5D020" w14:textId="77777777" w:rsidR="007C3521" w:rsidRPr="007C3521" w:rsidRDefault="007C3521" w:rsidP="007C3521">
      <w:pPr>
        <w:widowControl/>
        <w:numPr>
          <w:ilvl w:val="1"/>
          <w:numId w:val="10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dwustronny dystrybutor płynu </w:t>
      </w:r>
      <w:proofErr w:type="spellStart"/>
      <w:r w:rsidRPr="007C3521">
        <w:rPr>
          <w:rFonts w:ascii="Calibri" w:hAnsi="Calibri" w:cs="Calibri"/>
          <w:i w:val="0"/>
          <w:iCs w:val="0"/>
          <w:sz w:val="22"/>
          <w:szCs w:val="22"/>
        </w:rPr>
        <w:t>AdBlue</w:t>
      </w:r>
      <w:proofErr w:type="spellEnd"/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- do 2 sztuk, </w:t>
      </w:r>
    </w:p>
    <w:p w14:paraId="716E0E59" w14:textId="77777777" w:rsidR="007C3521" w:rsidRPr="007C3521" w:rsidRDefault="007C3521" w:rsidP="007C3521">
      <w:pPr>
        <w:widowControl/>
        <w:numPr>
          <w:ilvl w:val="1"/>
          <w:numId w:val="10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dwustronny dystrybutor ON szybkiego wydawania HS  - do 2 sztuk; </w:t>
      </w:r>
    </w:p>
    <w:p w14:paraId="26296B6A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myjnia automatyczna osobowa; </w:t>
      </w:r>
    </w:p>
    <w:p w14:paraId="1E0A7762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myjnia ręczna trzystanowiskowa (2 stanowiska zadaszone dla pojazdów osobowych,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br/>
        <w:t xml:space="preserve">1 niezadaszone dla pojazdów ciężarowych); </w:t>
      </w:r>
    </w:p>
    <w:p w14:paraId="1292B515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myjnia automatyczna TIR dla pojazdów ciężarowych, dwustanowiskowa; </w:t>
      </w:r>
    </w:p>
    <w:p w14:paraId="2139AF3D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stacja diagnostyczna (stacja kontroli pojazdów), obsługująca wszystkie rodzaje pojazdów; </w:t>
      </w:r>
    </w:p>
    <w:p w14:paraId="3D046B03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2 zbiorniki podziemne do magazynowania paliwa o łącznej pojemności 120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-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br/>
        <w:t>o pojemności 60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 xml:space="preserve">3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każdy; </w:t>
      </w:r>
    </w:p>
    <w:p w14:paraId="6D8A203D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1 zbiornik podziemny do magazynowania gazu LPG o pojemności do 20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; </w:t>
      </w:r>
    </w:p>
    <w:p w14:paraId="6703AF4E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1 zbiornik podziemny do magazynowania dodatku Ad Blue, o pojemności 10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; </w:t>
      </w:r>
    </w:p>
    <w:p w14:paraId="136939F3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stanowisko zlewu paliwa; </w:t>
      </w:r>
    </w:p>
    <w:p w14:paraId="46E0E75C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rury oddechowe; </w:t>
      </w:r>
    </w:p>
    <w:p w14:paraId="3D188439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stanowisko magazynowania butli z gazem płynnym; </w:t>
      </w:r>
    </w:p>
    <w:p w14:paraId="70954357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drogi i place stacji; </w:t>
      </w:r>
    </w:p>
    <w:p w14:paraId="29454922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miejsca postojowe dla pojazdów osobowych oraz ciężarowych; </w:t>
      </w:r>
    </w:p>
    <w:p w14:paraId="62135FD0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stanowiska serwisowe dla samochodów osobowych (odkurzacz, kompresor); </w:t>
      </w:r>
    </w:p>
    <w:p w14:paraId="1C4F8CD3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miejsca serwisowe dla kamperów (stacja czyszczenia kaset zlew szarej wody, pobór wody);</w:t>
      </w:r>
    </w:p>
    <w:p w14:paraId="32DA4176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śmietnik - miejsce magazynowania odpadów stałych; </w:t>
      </w:r>
    </w:p>
    <w:p w14:paraId="7A0E184A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znaki reklamowe i informacyjne stacji paliw; </w:t>
      </w:r>
    </w:p>
    <w:p w14:paraId="09C6D994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elementy malej architektury stacji paliw; </w:t>
      </w:r>
    </w:p>
    <w:p w14:paraId="2C95BEA3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zbiornik (zbiorniki) otwarty na wody opadowe, przeciw-pożarowy, ze stanowiskiem czerpania wody oraz miejscem postoju wozu strażackiego; </w:t>
      </w:r>
    </w:p>
    <w:p w14:paraId="07BF2BB7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opcjonalnie komory rozsączające na podczyszczone i czyste wody opadowe lub inne urządzenia rozsączające wody opadowe w gruncie; </w:t>
      </w:r>
    </w:p>
    <w:p w14:paraId="4BFCBD4F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zbiornik bezodpływowy odparowujący na wody z rejonu obrotu paliwem; </w:t>
      </w:r>
    </w:p>
    <w:p w14:paraId="39F75186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zbiornik (zbiorniki) bezodpływowy na ścieki (do czasu zrealizowania w rejonie przedsięwzięcia sieci kanalizacji sanitarnej) wraz z miejscem dla pojazdu asenizacyjnego; </w:t>
      </w:r>
    </w:p>
    <w:p w14:paraId="5FFF42A4" w14:textId="77777777" w:rsidR="007C3521" w:rsidRPr="007C3521" w:rsidRDefault="007C3521" w:rsidP="007C3521">
      <w:pPr>
        <w:widowControl/>
        <w:numPr>
          <w:ilvl w:val="0"/>
          <w:numId w:val="7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elementy infrastruktury technicznej niezbędne do funkcjonowania stacji paliw (dopuszcza się możliwości realizacji trafostacji, jeśli będzie to wymagane). </w:t>
      </w:r>
    </w:p>
    <w:p w14:paraId="5EAC79EC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Bilans terenu: </w:t>
      </w:r>
    </w:p>
    <w:p w14:paraId="19CE459A" w14:textId="77777777" w:rsidR="007C3521" w:rsidRPr="007C3521" w:rsidRDefault="007C3521" w:rsidP="007C3521">
      <w:pPr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powierzchnia przedsięwzięcia - 15 400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2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</w:p>
    <w:p w14:paraId="1950E9E2" w14:textId="77777777" w:rsidR="007C3521" w:rsidRPr="007C3521" w:rsidRDefault="007C3521" w:rsidP="007C3521">
      <w:pPr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powierzchnia zabudowy - 1 370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2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</w:p>
    <w:p w14:paraId="50293AC6" w14:textId="77777777" w:rsidR="007C3521" w:rsidRPr="007C3521" w:rsidRDefault="007C3521" w:rsidP="007C3521">
      <w:pPr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nawierzchnie utwardzone jezdne (bez nawierzchni pod wiatą) - 8300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2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</w:p>
    <w:p w14:paraId="58C09632" w14:textId="77777777" w:rsidR="007C3521" w:rsidRPr="007C3521" w:rsidRDefault="007C3521" w:rsidP="007C3521">
      <w:pPr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chodniki - 520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2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</w:p>
    <w:p w14:paraId="6F4ED4F4" w14:textId="77777777" w:rsidR="007C3521" w:rsidRPr="007C3521" w:rsidRDefault="007C3521" w:rsidP="007C3521">
      <w:pPr>
        <w:widowControl/>
        <w:numPr>
          <w:ilvl w:val="0"/>
          <w:numId w:val="8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pozostałe, w tym powierzchnie biologicznie czynne - 5200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2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. </w:t>
      </w:r>
    </w:p>
    <w:p w14:paraId="3E4C77D9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Przewiduje się, że wielkość obrotu paliwami oraz dodatkiem </w:t>
      </w:r>
      <w:proofErr w:type="spellStart"/>
      <w:r w:rsidRPr="007C3521">
        <w:rPr>
          <w:rFonts w:ascii="Calibri" w:hAnsi="Calibri" w:cs="Calibri"/>
          <w:i w:val="0"/>
          <w:iCs w:val="0"/>
          <w:sz w:val="22"/>
          <w:szCs w:val="22"/>
        </w:rPr>
        <w:t>AdBlue</w:t>
      </w:r>
      <w:proofErr w:type="spellEnd"/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będzie wynosić: </w:t>
      </w:r>
    </w:p>
    <w:p w14:paraId="169E8631" w14:textId="77777777" w:rsidR="007C3521" w:rsidRPr="007C3521" w:rsidRDefault="007C3521" w:rsidP="007C3521">
      <w:pPr>
        <w:widowControl/>
        <w:numPr>
          <w:ilvl w:val="0"/>
          <w:numId w:val="9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oleje napędowe - ok. 3000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 xml:space="preserve">3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rocznie, </w:t>
      </w:r>
    </w:p>
    <w:p w14:paraId="5A8ECEC8" w14:textId="77777777" w:rsidR="007C3521" w:rsidRPr="007C3521" w:rsidRDefault="007C3521" w:rsidP="007C3521">
      <w:pPr>
        <w:widowControl/>
        <w:numPr>
          <w:ilvl w:val="0"/>
          <w:numId w:val="9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benzyny - ok. 2400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rocznie, </w:t>
      </w:r>
    </w:p>
    <w:p w14:paraId="339FA559" w14:textId="77777777" w:rsidR="007C3521" w:rsidRPr="007C3521" w:rsidRDefault="007C3521" w:rsidP="007C3521">
      <w:pPr>
        <w:widowControl/>
        <w:numPr>
          <w:ilvl w:val="0"/>
          <w:numId w:val="9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>LPG - ok. 600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rocznie, </w:t>
      </w:r>
    </w:p>
    <w:p w14:paraId="0E97273E" w14:textId="77777777" w:rsidR="007C3521" w:rsidRPr="007C3521" w:rsidRDefault="007C3521" w:rsidP="007C3521">
      <w:pPr>
        <w:widowControl/>
        <w:numPr>
          <w:ilvl w:val="0"/>
          <w:numId w:val="9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proofErr w:type="spellStart"/>
      <w:r w:rsidRPr="007C3521">
        <w:rPr>
          <w:rFonts w:ascii="Calibri" w:hAnsi="Calibri" w:cs="Calibri"/>
          <w:i w:val="0"/>
          <w:iCs w:val="0"/>
          <w:sz w:val="22"/>
          <w:szCs w:val="22"/>
        </w:rPr>
        <w:t>AdBlue</w:t>
      </w:r>
      <w:proofErr w:type="spellEnd"/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- ok. 150 m</w:t>
      </w:r>
      <w:r w:rsidRPr="007C3521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 rocznie.</w:t>
      </w:r>
    </w:p>
    <w:p w14:paraId="57C93C2E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Projektowana stacja paliw będzie stacją ogólnodostępną. Zakłada się, że stacja paliw będzie pracować całodobowo przez 365 dni w roku. </w:t>
      </w:r>
    </w:p>
    <w:p w14:paraId="5E169590" w14:textId="77777777" w:rsidR="007C3521" w:rsidRPr="007C3521" w:rsidRDefault="007C3521" w:rsidP="007C3521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Inwestor przewiduje zastosowanie typowej technologii nowoczesnej stacji paliw. Projektowane obiekty będą zachowywać standardy ochrony środowiska w zakresie powietrza atmosferycznego, gruntu, wód podziemnych, ochrony przed zanieczyszczeniem produktami naftowymi i oparami węglowodorów oraz wymagania ochrony p.poż. Stacja nie będzie prowadziła obrotu olejami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lastRenderedPageBreak/>
        <w:t>przepracowanymi.</w:t>
      </w:r>
    </w:p>
    <w:p w14:paraId="58982D73" w14:textId="77777777" w:rsidR="007C3521" w:rsidRPr="007C3521" w:rsidRDefault="007C3521" w:rsidP="007C3521">
      <w:pPr>
        <w:widowControl/>
        <w:autoSpaceDE/>
        <w:autoSpaceDN/>
        <w:adjustRightInd/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jest poza granicami obszarów Natura 2000. </w:t>
      </w:r>
    </w:p>
    <w:p w14:paraId="611473C9" w14:textId="77777777" w:rsidR="007C3521" w:rsidRPr="007C3521" w:rsidRDefault="007C3521" w:rsidP="007C3521">
      <w:pPr>
        <w:widowControl/>
        <w:autoSpaceDE/>
        <w:autoSpaceDN/>
        <w:adjustRightInd/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Najbliżej planowanymi obszarami są obszary: </w:t>
      </w:r>
    </w:p>
    <w:p w14:paraId="68AACC25" w14:textId="77777777" w:rsidR="007C3521" w:rsidRPr="007C3521" w:rsidRDefault="007C3521" w:rsidP="007C3521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obszar Natura 2000 Dolina Dolnej Wisły PL8040003 - w odległości ok. 6,84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br/>
        <w:t xml:space="preserve">km od planowanego przedsięwzięcia, </w:t>
      </w:r>
    </w:p>
    <w:p w14:paraId="7B669762" w14:textId="77777777" w:rsidR="007C3521" w:rsidRPr="007C3521" w:rsidRDefault="007C3521" w:rsidP="007C3521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obszar Natura 2000 Dolna Wisła PLH220033 - w odległości ok. 6,84 km od planowanego przedsięwzięcia. </w:t>
      </w:r>
    </w:p>
    <w:p w14:paraId="57A8A334" w14:textId="77777777" w:rsidR="007C3521" w:rsidRPr="007C3521" w:rsidRDefault="007C3521" w:rsidP="007C3521">
      <w:pPr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jest poza granicami obszarów Natura 2000. </w:t>
      </w:r>
    </w:p>
    <w:p w14:paraId="7B89EA90" w14:textId="77777777" w:rsidR="007C3521" w:rsidRPr="007C3521" w:rsidRDefault="007C3521" w:rsidP="007C3521">
      <w:pPr>
        <w:spacing w:after="12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Najbliżej planowanymi obszarami są obszary: </w:t>
      </w:r>
    </w:p>
    <w:p w14:paraId="74F88CFF" w14:textId="77777777" w:rsidR="007C3521" w:rsidRPr="007C3521" w:rsidRDefault="007C3521" w:rsidP="007C3521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obszar Natura 2000 Dolina Dolnej Wisły PL8040003 - w odległości ok. 6,84 </w:t>
      </w:r>
      <w:r w:rsidRPr="007C3521">
        <w:rPr>
          <w:rFonts w:ascii="Calibri" w:hAnsi="Calibri" w:cs="Calibri"/>
          <w:i w:val="0"/>
          <w:iCs w:val="0"/>
          <w:sz w:val="22"/>
          <w:szCs w:val="22"/>
        </w:rPr>
        <w:br/>
        <w:t xml:space="preserve">km od planowanego przedsięwzięcia, </w:t>
      </w:r>
    </w:p>
    <w:p w14:paraId="7E46080C" w14:textId="77777777" w:rsidR="007C3521" w:rsidRPr="007C3521" w:rsidRDefault="007C3521" w:rsidP="007C3521">
      <w:pPr>
        <w:widowControl/>
        <w:numPr>
          <w:ilvl w:val="0"/>
          <w:numId w:val="11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C3521">
        <w:rPr>
          <w:rFonts w:ascii="Calibri" w:hAnsi="Calibri" w:cs="Calibri"/>
          <w:i w:val="0"/>
          <w:iCs w:val="0"/>
          <w:sz w:val="22"/>
          <w:szCs w:val="22"/>
        </w:rPr>
        <w:t xml:space="preserve">obszar Natura 2000 Dolna Wisła PLH220033 - w odległości ok. 6,84 km od planowanego przedsięwzięcia. </w:t>
      </w:r>
    </w:p>
    <w:p w14:paraId="7A1489F4" w14:textId="6FAA6B83" w:rsidR="00DA00AE" w:rsidRPr="005A3D53" w:rsidRDefault="00DA00AE" w:rsidP="007C3521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sectPr w:rsidR="00DA00AE" w:rsidRPr="005A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573"/>
    <w:multiLevelType w:val="hybridMultilevel"/>
    <w:tmpl w:val="07EC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0E81"/>
    <w:multiLevelType w:val="hybridMultilevel"/>
    <w:tmpl w:val="427C0E0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2F53"/>
    <w:multiLevelType w:val="hybridMultilevel"/>
    <w:tmpl w:val="64F2159E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C28"/>
    <w:multiLevelType w:val="hybridMultilevel"/>
    <w:tmpl w:val="C338DD5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36C3F"/>
    <w:multiLevelType w:val="hybridMultilevel"/>
    <w:tmpl w:val="E0A6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04E0D"/>
    <w:multiLevelType w:val="hybridMultilevel"/>
    <w:tmpl w:val="0AF0DBB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F5F5F"/>
    <w:multiLevelType w:val="hybridMultilevel"/>
    <w:tmpl w:val="F68298B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00AF1"/>
    <w:multiLevelType w:val="hybridMultilevel"/>
    <w:tmpl w:val="9800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11D86"/>
    <w:multiLevelType w:val="hybridMultilevel"/>
    <w:tmpl w:val="A6544EB0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77531"/>
    <w:multiLevelType w:val="hybridMultilevel"/>
    <w:tmpl w:val="FB02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42584"/>
    <w:multiLevelType w:val="hybridMultilevel"/>
    <w:tmpl w:val="C5D615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12B9F"/>
    <w:rsid w:val="000215C9"/>
    <w:rsid w:val="00077303"/>
    <w:rsid w:val="000A1B0A"/>
    <w:rsid w:val="000C3EE3"/>
    <w:rsid w:val="000D0A43"/>
    <w:rsid w:val="001447A7"/>
    <w:rsid w:val="001626F4"/>
    <w:rsid w:val="00172C43"/>
    <w:rsid w:val="001F2A93"/>
    <w:rsid w:val="00211234"/>
    <w:rsid w:val="00213D22"/>
    <w:rsid w:val="00245D4E"/>
    <w:rsid w:val="00281477"/>
    <w:rsid w:val="002A7C79"/>
    <w:rsid w:val="003403F9"/>
    <w:rsid w:val="0035188C"/>
    <w:rsid w:val="00351E51"/>
    <w:rsid w:val="00383B24"/>
    <w:rsid w:val="003A66AF"/>
    <w:rsid w:val="003E0CD4"/>
    <w:rsid w:val="00520504"/>
    <w:rsid w:val="005239C8"/>
    <w:rsid w:val="005A3D53"/>
    <w:rsid w:val="00640AE3"/>
    <w:rsid w:val="006436B8"/>
    <w:rsid w:val="006A53BF"/>
    <w:rsid w:val="006E7441"/>
    <w:rsid w:val="006F2E4E"/>
    <w:rsid w:val="00750558"/>
    <w:rsid w:val="007C2A12"/>
    <w:rsid w:val="007C3521"/>
    <w:rsid w:val="007F24FE"/>
    <w:rsid w:val="0084654B"/>
    <w:rsid w:val="00850185"/>
    <w:rsid w:val="008E799E"/>
    <w:rsid w:val="008F364B"/>
    <w:rsid w:val="0091318D"/>
    <w:rsid w:val="009378AE"/>
    <w:rsid w:val="0095340C"/>
    <w:rsid w:val="00977519"/>
    <w:rsid w:val="009A7DC7"/>
    <w:rsid w:val="009B0DBA"/>
    <w:rsid w:val="009B5934"/>
    <w:rsid w:val="009B6C9B"/>
    <w:rsid w:val="009C117B"/>
    <w:rsid w:val="009D740F"/>
    <w:rsid w:val="00A04CA9"/>
    <w:rsid w:val="00A06B09"/>
    <w:rsid w:val="00A2667A"/>
    <w:rsid w:val="00B73CA3"/>
    <w:rsid w:val="00BC5470"/>
    <w:rsid w:val="00C15C01"/>
    <w:rsid w:val="00C77FEC"/>
    <w:rsid w:val="00CA4D7B"/>
    <w:rsid w:val="00CC0094"/>
    <w:rsid w:val="00CD31D6"/>
    <w:rsid w:val="00D22F9B"/>
    <w:rsid w:val="00D76DC1"/>
    <w:rsid w:val="00D9258B"/>
    <w:rsid w:val="00DA00AE"/>
    <w:rsid w:val="00DA5D71"/>
    <w:rsid w:val="00E022FD"/>
    <w:rsid w:val="00E414CA"/>
    <w:rsid w:val="00E43991"/>
    <w:rsid w:val="00E54D5F"/>
    <w:rsid w:val="00E62623"/>
    <w:rsid w:val="00EC35AC"/>
    <w:rsid w:val="00EF4D7C"/>
    <w:rsid w:val="00F05A52"/>
    <w:rsid w:val="00F3507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797C-C469-47CE-9866-02667E9E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3</cp:revision>
  <cp:lastPrinted>2022-05-20T08:22:00Z</cp:lastPrinted>
  <dcterms:created xsi:type="dcterms:W3CDTF">2022-05-20T08:12:00Z</dcterms:created>
  <dcterms:modified xsi:type="dcterms:W3CDTF">2022-05-20T09:21:00Z</dcterms:modified>
</cp:coreProperties>
</file>