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90" w:rsidRPr="00D603DD" w:rsidRDefault="000B7990" w:rsidP="00D603DD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33"/>
          <w:rFonts w:asciiTheme="minorHAnsi" w:hAnsiTheme="minorHAnsi"/>
          <w:b/>
          <w:sz w:val="48"/>
          <w:szCs w:val="24"/>
        </w:rPr>
      </w:pPr>
      <w:r w:rsidRPr="00D603DD">
        <w:rPr>
          <w:rStyle w:val="FontStyle33"/>
          <w:rFonts w:asciiTheme="minorHAnsi" w:hAnsiTheme="minorHAnsi"/>
          <w:b/>
          <w:sz w:val="48"/>
          <w:szCs w:val="24"/>
        </w:rPr>
        <w:t xml:space="preserve">Podsumowanie opiniowania i udziału społeczeństwa oraz przyjęcia Planu gospodarki niskoemisyjnej dla </w:t>
      </w:r>
      <w:r w:rsidR="005974A7" w:rsidRPr="00D603DD">
        <w:rPr>
          <w:rStyle w:val="FontStyle33"/>
          <w:rFonts w:asciiTheme="minorHAnsi" w:hAnsiTheme="minorHAnsi"/>
          <w:b/>
          <w:sz w:val="48"/>
          <w:szCs w:val="24"/>
        </w:rPr>
        <w:t>Gmin</w:t>
      </w:r>
      <w:r w:rsidR="008B322E" w:rsidRPr="00D603DD">
        <w:rPr>
          <w:rStyle w:val="FontStyle33"/>
          <w:rFonts w:asciiTheme="minorHAnsi" w:hAnsiTheme="minorHAnsi"/>
          <w:b/>
          <w:sz w:val="48"/>
          <w:szCs w:val="24"/>
        </w:rPr>
        <w:t>y</w:t>
      </w:r>
      <w:r w:rsidR="005974A7" w:rsidRPr="00D603DD">
        <w:rPr>
          <w:rStyle w:val="FontStyle33"/>
          <w:rFonts w:asciiTheme="minorHAnsi" w:hAnsiTheme="minorHAnsi"/>
          <w:b/>
          <w:sz w:val="48"/>
          <w:szCs w:val="24"/>
        </w:rPr>
        <w:t xml:space="preserve"> Kwidzyn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  <w:sectPr w:rsidR="000B7990" w:rsidRPr="00D603DD" w:rsidSect="008A5D9C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421" w:right="1428" w:bottom="1440" w:left="1500" w:header="709" w:footer="709" w:gutter="0"/>
          <w:cols w:space="60"/>
          <w:noEndnote/>
        </w:sectPr>
      </w:pPr>
    </w:p>
    <w:p w:rsidR="000B7990" w:rsidRPr="00D603DD" w:rsidRDefault="00DA67DF" w:rsidP="00D603DD">
      <w:pPr>
        <w:jc w:val="both"/>
        <w:rPr>
          <w:rStyle w:val="FontStyle39"/>
          <w:rFonts w:asciiTheme="minorHAnsi" w:hAnsiTheme="minorHAnsi"/>
          <w:sz w:val="24"/>
          <w:szCs w:val="24"/>
        </w:rPr>
      </w:pPr>
      <w:r w:rsidRPr="00D603DD">
        <w:rPr>
          <w:rStyle w:val="FontStyle39"/>
          <w:rFonts w:asciiTheme="minorHAnsi" w:hAnsiTheme="minorHAnsi"/>
          <w:sz w:val="24"/>
          <w:szCs w:val="24"/>
        </w:rPr>
        <w:lastRenderedPageBreak/>
        <w:t>SPIS TREŚCI</w:t>
      </w:r>
    </w:p>
    <w:p w:rsidR="00D603DD" w:rsidRDefault="00D603DD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</w:p>
    <w:p w:rsidR="00D603DD" w:rsidRDefault="005974A7" w:rsidP="00D603DD">
      <w:pPr>
        <w:spacing w:line="360" w:lineRule="auto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Uzasadnienie wyboru przyjęt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>ego dokumentu w odniesieniu do rozpatrywanych</w:t>
      </w:r>
      <w:r w:rsidR="00D603DD">
        <w:rPr>
          <w:rStyle w:val="FontStyle49"/>
          <w:rFonts w:asciiTheme="minorHAnsi" w:hAnsiTheme="minorHAnsi"/>
          <w:sz w:val="24"/>
          <w:szCs w:val="24"/>
        </w:rPr>
        <w:t xml:space="preserve"> </w:t>
      </w:r>
    </w:p>
    <w:p w:rsidR="000B7990" w:rsidRPr="00D603DD" w:rsidRDefault="00DA67DF" w:rsidP="00D603DD">
      <w:pPr>
        <w:spacing w:line="360" w:lineRule="auto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rozwiązań alternatywnych</w:t>
      </w:r>
      <w:r w:rsidRP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  <w:t>3</w:t>
      </w:r>
    </w:p>
    <w:p w:rsidR="000B7990" w:rsidRPr="00D603DD" w:rsidRDefault="00DA67DF" w:rsidP="00D603DD">
      <w:pPr>
        <w:spacing w:line="360" w:lineRule="auto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Ustalenia zawarte w prognozie oddziaływania na środowisko </w:t>
      </w:r>
      <w:r w:rsidRP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  <w:t>4</w:t>
      </w:r>
    </w:p>
    <w:p w:rsidR="000B7990" w:rsidRPr="00D603DD" w:rsidRDefault="00DA67DF" w:rsidP="00D603DD">
      <w:pPr>
        <w:spacing w:line="360" w:lineRule="auto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Opinie właściwych organów</w:t>
      </w:r>
      <w:r w:rsidRP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  <w:t>6</w:t>
      </w:r>
    </w:p>
    <w:p w:rsidR="000B7990" w:rsidRPr="00D603DD" w:rsidRDefault="00DA67DF" w:rsidP="00D603DD">
      <w:pPr>
        <w:spacing w:line="360" w:lineRule="auto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Zgłoszone uwagi i wnioski</w:t>
      </w:r>
      <w:r w:rsidRP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  <w:t>7</w:t>
      </w:r>
    </w:p>
    <w:p w:rsidR="000B7990" w:rsidRPr="00D603DD" w:rsidRDefault="00DA67DF" w:rsidP="00D603DD">
      <w:pPr>
        <w:spacing w:line="360" w:lineRule="auto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Wyniki postępowania dotyczącego transgranicznego oddziaływania na środowisko,</w:t>
      </w:r>
      <w:r w:rsidRPr="00D603DD">
        <w:rPr>
          <w:rStyle w:val="FontStyle49"/>
          <w:rFonts w:asciiTheme="minorHAnsi" w:hAnsiTheme="minorHAnsi"/>
          <w:sz w:val="24"/>
          <w:szCs w:val="24"/>
        </w:rPr>
        <w:br/>
        <w:t xml:space="preserve">jeżeli zostało przeprowadzone </w:t>
      </w:r>
      <w:r w:rsidRPr="00D603DD">
        <w:rPr>
          <w:rStyle w:val="FontStyle49"/>
          <w:rFonts w:asciiTheme="minorHAnsi" w:hAnsiTheme="minorHAnsi"/>
          <w:sz w:val="24"/>
          <w:szCs w:val="24"/>
        </w:rPr>
        <w:tab/>
        <w:t xml:space="preserve"> </w:t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  <w:t>7</w:t>
      </w:r>
    </w:p>
    <w:p w:rsidR="000B7990" w:rsidRDefault="00DA67DF" w:rsidP="00D603DD">
      <w:pPr>
        <w:spacing w:line="360" w:lineRule="auto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Propozycje dotyczące metod i częstotliwości przeprowadzania monitoringu skutków</w:t>
      </w:r>
      <w:r w:rsidRPr="00D603DD">
        <w:rPr>
          <w:rStyle w:val="FontStyle49"/>
          <w:rFonts w:asciiTheme="minorHAnsi" w:hAnsiTheme="minorHAnsi"/>
          <w:sz w:val="24"/>
          <w:szCs w:val="24"/>
        </w:rPr>
        <w:br/>
        <w:t>realizacji postanowień dokumentu</w:t>
      </w:r>
      <w:r w:rsidRP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</w:r>
      <w:r w:rsidR="00D603DD">
        <w:rPr>
          <w:rStyle w:val="FontStyle49"/>
          <w:rFonts w:asciiTheme="minorHAnsi" w:hAnsiTheme="minorHAnsi"/>
          <w:sz w:val="24"/>
          <w:szCs w:val="24"/>
        </w:rPr>
        <w:tab/>
        <w:t>7</w:t>
      </w:r>
    </w:p>
    <w:p w:rsidR="00D603DD" w:rsidRPr="00D603DD" w:rsidRDefault="00D603DD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</w:p>
    <w:p w:rsidR="000B7990" w:rsidRPr="00D603DD" w:rsidRDefault="000B7990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  <w:sectPr w:rsidR="000B7990" w:rsidRPr="00D603DD" w:rsidSect="008A5D9C">
          <w:pgSz w:w="11905" w:h="16837"/>
          <w:pgMar w:top="1685" w:right="1428" w:bottom="1440" w:left="1400" w:header="709" w:footer="709" w:gutter="0"/>
          <w:cols w:space="60"/>
          <w:noEndnote/>
        </w:sectPr>
      </w:pPr>
    </w:p>
    <w:p w:rsidR="000B7990" w:rsidRPr="00D603DD" w:rsidRDefault="00DA67DF" w:rsidP="00D603DD">
      <w:pPr>
        <w:jc w:val="both"/>
        <w:rPr>
          <w:rStyle w:val="FontStyle43"/>
          <w:rFonts w:asciiTheme="minorHAnsi" w:hAnsiTheme="minorHAnsi"/>
          <w:sz w:val="24"/>
          <w:szCs w:val="24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lastRenderedPageBreak/>
        <w:t>Wprowadzenie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Konieczność podsumowania opiniowania i udziału społeczeństwa oraz przyjęcia Planu gospodarki niskoemisyjnej dla </w:t>
      </w:r>
      <w:r w:rsidR="008B322E" w:rsidRPr="00D603DD">
        <w:rPr>
          <w:rStyle w:val="FontStyle49"/>
          <w:rFonts w:asciiTheme="minorHAnsi" w:hAnsiTheme="minorHAnsi"/>
          <w:sz w:val="24"/>
          <w:szCs w:val="24"/>
        </w:rPr>
        <w:t xml:space="preserve">Gminy Kwidzyn </w:t>
      </w:r>
      <w:r w:rsidRPr="00D603DD">
        <w:rPr>
          <w:rStyle w:val="FontStyle49"/>
          <w:rFonts w:asciiTheme="minorHAnsi" w:hAnsiTheme="minorHAnsi"/>
          <w:sz w:val="24"/>
          <w:szCs w:val="24"/>
        </w:rPr>
        <w:t>wynika z art. 55 ust. 3, ustawy z dnia 03 października 2008 r. o udostępnianiu informacji o środowisku i jego ochronie, udziale społeczeństwa w ochronie środowiska oraz o ocenach oddziaływania na środowisko (Dz. U. z 2013 r., poz. 1235 ze zm.).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Zgodnie z w/w artykułem do przyjętego dokumentu - Planu gospodarki niskoemisyjnej dla </w:t>
      </w:r>
      <w:r w:rsidR="008B322E" w:rsidRPr="00D603DD">
        <w:rPr>
          <w:rStyle w:val="FontStyle49"/>
          <w:rFonts w:asciiTheme="minorHAnsi" w:hAnsiTheme="minorHAnsi"/>
          <w:sz w:val="24"/>
          <w:szCs w:val="24"/>
        </w:rPr>
        <w:t xml:space="preserve">Gminy Kwidzyn </w:t>
      </w:r>
      <w:r w:rsidRPr="00D603DD">
        <w:rPr>
          <w:rStyle w:val="FontStyle49"/>
          <w:rFonts w:asciiTheme="minorHAnsi" w:hAnsiTheme="minorHAnsi"/>
          <w:sz w:val="24"/>
          <w:szCs w:val="24"/>
        </w:rPr>
        <w:t>załącza się pisemne podsumowanie zawierające uzasadnienie wyboru przyjętego dokumentu w odniesieniu do rozpatrywanych rozwiązań alternatywnych, a także informację, w jaki sposób zostały wzięte pod uwagę i w jakim zakresie zostały uwzględnione:</w:t>
      </w:r>
    </w:p>
    <w:p w:rsidR="000B7990" w:rsidRPr="00BB2F4F" w:rsidRDefault="00DA67DF" w:rsidP="00BB2F4F">
      <w:pPr>
        <w:pStyle w:val="Akapitzlist"/>
        <w:numPr>
          <w:ilvl w:val="0"/>
          <w:numId w:val="12"/>
        </w:num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BB2F4F">
        <w:rPr>
          <w:rStyle w:val="FontStyle49"/>
          <w:rFonts w:asciiTheme="minorHAnsi" w:hAnsiTheme="minorHAnsi"/>
          <w:sz w:val="24"/>
          <w:szCs w:val="24"/>
        </w:rPr>
        <w:t>opinie właściwych organów,</w:t>
      </w:r>
    </w:p>
    <w:p w:rsidR="000B7990" w:rsidRPr="00BB2F4F" w:rsidRDefault="00DA67DF" w:rsidP="00BB2F4F">
      <w:pPr>
        <w:pStyle w:val="Akapitzlist"/>
        <w:numPr>
          <w:ilvl w:val="0"/>
          <w:numId w:val="12"/>
        </w:num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BB2F4F">
        <w:rPr>
          <w:rStyle w:val="FontStyle49"/>
          <w:rFonts w:asciiTheme="minorHAnsi" w:hAnsiTheme="minorHAnsi"/>
          <w:sz w:val="24"/>
          <w:szCs w:val="24"/>
        </w:rPr>
        <w:t>zgłoszone uwagi i wnioski,</w:t>
      </w:r>
    </w:p>
    <w:p w:rsidR="000B7990" w:rsidRPr="00BB2F4F" w:rsidRDefault="00DA67DF" w:rsidP="00BB2F4F">
      <w:pPr>
        <w:pStyle w:val="Akapitzlist"/>
        <w:numPr>
          <w:ilvl w:val="0"/>
          <w:numId w:val="12"/>
        </w:num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BB2F4F">
        <w:rPr>
          <w:rStyle w:val="FontStyle49"/>
          <w:rFonts w:asciiTheme="minorHAnsi" w:hAnsiTheme="minorHAnsi"/>
          <w:sz w:val="24"/>
          <w:szCs w:val="24"/>
        </w:rPr>
        <w:t>wyniki postępowania dotyczącego transgranicznego oddziaływania na środowisko, jeżeli zostało przeprowadzone,</w:t>
      </w:r>
    </w:p>
    <w:p w:rsidR="000B7990" w:rsidRPr="00BB2F4F" w:rsidRDefault="00DA67DF" w:rsidP="00BB2F4F">
      <w:pPr>
        <w:pStyle w:val="Akapitzlist"/>
        <w:numPr>
          <w:ilvl w:val="0"/>
          <w:numId w:val="12"/>
        </w:num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BB2F4F">
        <w:rPr>
          <w:rStyle w:val="FontStyle49"/>
          <w:rFonts w:asciiTheme="minorHAnsi" w:hAnsiTheme="minorHAnsi"/>
          <w:sz w:val="24"/>
          <w:szCs w:val="24"/>
        </w:rPr>
        <w:t>propozycje dotyczące metod i częstotliwości przeprowadzania monitoringu skutków realizacji postanowień dokumentu.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Zakres niniejszego podsumowania obejmuje: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Uzasadnienie wyboru przyjętego dokumentu w odniesieniu do rozpatrywanych rozwiązań alternatywnych.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Ustalenia zawarte w prognozie oddziaływania na środowisko.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Opinie właściwych organów.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Zgłoszone uwagi i wnioski.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Wyniki postępowania dotyczącego transgranicznego oddziaływania na środowisko, jeżeli zostało przeprowadzone.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Propozycje dotyczące metod i częstotliwości przeprowadzania monitoringu skutków realizacji postanowień dokumentu.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Wykaz materiałów, pism i opinii.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7B504E" w:rsidP="00D603DD">
      <w:pPr>
        <w:jc w:val="both"/>
        <w:rPr>
          <w:rStyle w:val="FontStyle43"/>
          <w:rFonts w:asciiTheme="minorHAnsi" w:hAnsiTheme="minorHAnsi"/>
          <w:sz w:val="24"/>
          <w:szCs w:val="24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t xml:space="preserve">1. Uzasadnienie </w:t>
      </w:r>
      <w:r w:rsidR="00DA67DF" w:rsidRPr="00D603DD">
        <w:rPr>
          <w:rStyle w:val="FontStyle43"/>
          <w:rFonts w:asciiTheme="minorHAnsi" w:hAnsiTheme="minorHAnsi"/>
          <w:sz w:val="24"/>
          <w:szCs w:val="24"/>
        </w:rPr>
        <w:t xml:space="preserve">wyboru </w:t>
      </w:r>
      <w:r w:rsidRPr="00D603DD">
        <w:rPr>
          <w:rStyle w:val="FontStyle43"/>
          <w:rFonts w:asciiTheme="minorHAnsi" w:hAnsiTheme="minorHAnsi"/>
          <w:sz w:val="24"/>
          <w:szCs w:val="24"/>
        </w:rPr>
        <w:t>przyjętego dokumentu</w:t>
      </w:r>
      <w:r w:rsidR="00DA67DF" w:rsidRPr="00D603DD">
        <w:rPr>
          <w:rStyle w:val="FontStyle43"/>
          <w:rFonts w:asciiTheme="minorHAnsi" w:hAnsiTheme="minorHAnsi"/>
          <w:sz w:val="24"/>
          <w:szCs w:val="24"/>
        </w:rPr>
        <w:t xml:space="preserve"> w odniesieniu do rozpatrywanych rozwiązań alternatywnych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8B322E" w:rsidRPr="00D603DD" w:rsidRDefault="00DA67DF" w:rsidP="00BB2F4F">
      <w:pPr>
        <w:ind w:firstLine="720"/>
        <w:jc w:val="both"/>
        <w:rPr>
          <w:rStyle w:val="FontStyle49"/>
          <w:rFonts w:asciiTheme="minorHAnsi" w:hAnsiTheme="minorHAnsi"/>
          <w:sz w:val="24"/>
          <w:szCs w:val="24"/>
        </w:rPr>
        <w:sectPr w:rsidR="008B322E" w:rsidRPr="00D603DD" w:rsidSect="008A5D9C">
          <w:pgSz w:w="11905" w:h="16837"/>
          <w:pgMar w:top="1680" w:right="1419" w:bottom="1440" w:left="1409" w:header="709" w:footer="709" w:gutter="0"/>
          <w:cols w:space="60"/>
          <w:noEndnote/>
        </w:sect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Podstawą formalną opracowania </w:t>
      </w:r>
      <w:r w:rsidRPr="00D603DD">
        <w:rPr>
          <w:rStyle w:val="FontStyle37"/>
          <w:rFonts w:asciiTheme="minorHAnsi" w:hAnsiTheme="minorHAnsi"/>
          <w:sz w:val="24"/>
          <w:szCs w:val="24"/>
        </w:rPr>
        <w:t xml:space="preserve">„Planu gospodarki niskoemisyjnej dla </w:t>
      </w:r>
      <w:r w:rsidR="008B322E" w:rsidRPr="00D603DD">
        <w:rPr>
          <w:rStyle w:val="FontStyle37"/>
          <w:rFonts w:asciiTheme="minorHAnsi" w:hAnsiTheme="minorHAnsi"/>
          <w:sz w:val="24"/>
          <w:szCs w:val="24"/>
        </w:rPr>
        <w:t>Gminy Kwidzyn na lata 2014-2020</w:t>
      </w:r>
      <w:r w:rsidRPr="00D603DD">
        <w:rPr>
          <w:rStyle w:val="FontStyle37"/>
          <w:rFonts w:asciiTheme="minorHAnsi" w:hAnsiTheme="minorHAnsi"/>
          <w:sz w:val="24"/>
          <w:szCs w:val="24"/>
        </w:rPr>
        <w:t xml:space="preserve">" 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jest </w:t>
      </w:r>
      <w:r w:rsidR="008B322E" w:rsidRPr="00D603DD">
        <w:rPr>
          <w:rStyle w:val="FontStyle39"/>
          <w:rFonts w:asciiTheme="minorHAnsi" w:hAnsiTheme="minorHAnsi"/>
          <w:sz w:val="24"/>
          <w:szCs w:val="24"/>
        </w:rPr>
        <w:t>Uchwała Nr XXXIV/183/</w:t>
      </w:r>
      <w:r w:rsidRPr="00D603DD">
        <w:rPr>
          <w:rStyle w:val="FontStyle39"/>
          <w:rFonts w:asciiTheme="minorHAnsi" w:hAnsiTheme="minorHAnsi"/>
          <w:sz w:val="24"/>
          <w:szCs w:val="24"/>
        </w:rPr>
        <w:t xml:space="preserve">13 Rady </w:t>
      </w:r>
      <w:r w:rsidR="008B322E" w:rsidRPr="00D603DD">
        <w:rPr>
          <w:rStyle w:val="FontStyle39"/>
          <w:rFonts w:asciiTheme="minorHAnsi" w:hAnsiTheme="minorHAnsi"/>
          <w:sz w:val="24"/>
          <w:szCs w:val="24"/>
        </w:rPr>
        <w:t>Gminy Kwidzyn z dnia 27</w:t>
      </w:r>
      <w:r w:rsidRPr="00D603DD">
        <w:rPr>
          <w:rStyle w:val="FontStyle39"/>
          <w:rFonts w:asciiTheme="minorHAnsi" w:hAnsiTheme="minorHAnsi"/>
          <w:sz w:val="24"/>
          <w:szCs w:val="24"/>
        </w:rPr>
        <w:t xml:space="preserve"> </w:t>
      </w:r>
      <w:r w:rsidR="008B322E" w:rsidRPr="00D603DD">
        <w:rPr>
          <w:rStyle w:val="FontStyle39"/>
          <w:rFonts w:asciiTheme="minorHAnsi" w:hAnsiTheme="minorHAnsi"/>
          <w:sz w:val="24"/>
          <w:szCs w:val="24"/>
        </w:rPr>
        <w:t>września</w:t>
      </w:r>
      <w:r w:rsidRPr="00D603DD">
        <w:rPr>
          <w:rStyle w:val="FontStyle39"/>
          <w:rFonts w:asciiTheme="minorHAnsi" w:hAnsiTheme="minorHAnsi"/>
          <w:sz w:val="24"/>
          <w:szCs w:val="24"/>
        </w:rPr>
        <w:t xml:space="preserve"> 2013 </w:t>
      </w:r>
      <w:r w:rsidRPr="00D603DD">
        <w:rPr>
          <w:rStyle w:val="FontStyle39"/>
          <w:rFonts w:asciiTheme="minorHAnsi" w:hAnsiTheme="minorHAnsi"/>
          <w:spacing w:val="-20"/>
          <w:sz w:val="24"/>
          <w:szCs w:val="24"/>
        </w:rPr>
        <w:t>r.</w:t>
      </w:r>
      <w:r w:rsidRPr="00D603DD">
        <w:rPr>
          <w:rStyle w:val="FontStyle39"/>
          <w:rFonts w:asciiTheme="minorHAnsi" w:hAnsiTheme="minorHAnsi"/>
          <w:sz w:val="24"/>
          <w:szCs w:val="24"/>
        </w:rPr>
        <w:t xml:space="preserve"> 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w sprawie przystąpienia do opracowania i wdrażania Planu gospodarki niskoemisyjnej </w:t>
      </w:r>
      <w:r w:rsidR="008B322E" w:rsidRPr="00D603DD">
        <w:rPr>
          <w:rStyle w:val="FontStyle49"/>
          <w:rFonts w:asciiTheme="minorHAnsi" w:hAnsiTheme="minorHAnsi"/>
          <w:sz w:val="24"/>
          <w:szCs w:val="24"/>
        </w:rPr>
        <w:t xml:space="preserve">oraz aktualizacji Założeń do planu zaopatrzenia w ciepło, energię elektryczna oraz paliwa gazowe dla Gminy Kwidzyn </w:t>
      </w:r>
      <w:r w:rsidRPr="00D603DD">
        <w:rPr>
          <w:rStyle w:val="FontStyle49"/>
          <w:rFonts w:asciiTheme="minorHAnsi" w:hAnsiTheme="minorHAnsi"/>
          <w:sz w:val="24"/>
          <w:szCs w:val="24"/>
        </w:rPr>
        <w:t>realizowanego w ramach Priorytetu IX Infrastruktura energetyczna przyjazna środowisku i efektywność energetyczna - Działanie 9.3 Termomodernizacja obiektów użyteczności publicznej - plany gospodarki niskoemisyjnej współfinansowanego ze środków Funduszu Spójności w ramach Programu Operacyjnego Infrastruktura i Środowisko 2007</w:t>
      </w:r>
      <w:r w:rsidR="008B322E" w:rsidRPr="00D603DD">
        <w:rPr>
          <w:rStyle w:val="FontStyle49"/>
          <w:rFonts w:asciiTheme="minorHAnsi" w:hAnsiTheme="minorHAnsi"/>
          <w:sz w:val="24"/>
          <w:szCs w:val="24"/>
        </w:rPr>
        <w:t>-2013. Opracowanie to zawiera 9 rozdziałów i liczy 13</w:t>
      </w:r>
      <w:r w:rsidRPr="00D603DD">
        <w:rPr>
          <w:rStyle w:val="FontStyle49"/>
          <w:rFonts w:asciiTheme="minorHAnsi" w:hAnsiTheme="minorHAnsi"/>
          <w:sz w:val="24"/>
          <w:szCs w:val="24"/>
        </w:rPr>
        <w:t>3 strony tekstu z załącznikami. Dokument ten został wyk</w:t>
      </w:r>
      <w:r w:rsidR="00F5508D">
        <w:rPr>
          <w:rStyle w:val="FontStyle49"/>
          <w:rFonts w:asciiTheme="minorHAnsi" w:hAnsiTheme="minorHAnsi"/>
          <w:sz w:val="24"/>
          <w:szCs w:val="24"/>
        </w:rPr>
        <w:t xml:space="preserve">onany m.in. zgodnie z „Polityką </w:t>
      </w:r>
      <w:r w:rsidRPr="00D603DD">
        <w:rPr>
          <w:rStyle w:val="FontStyle49"/>
          <w:rFonts w:asciiTheme="minorHAnsi" w:hAnsiTheme="minorHAnsi"/>
          <w:sz w:val="24"/>
          <w:szCs w:val="24"/>
        </w:rPr>
        <w:t>En</w:t>
      </w:r>
      <w:r w:rsidR="00F5508D">
        <w:rPr>
          <w:rStyle w:val="FontStyle49"/>
          <w:rFonts w:asciiTheme="minorHAnsi" w:hAnsiTheme="minorHAnsi"/>
          <w:sz w:val="24"/>
          <w:szCs w:val="24"/>
        </w:rPr>
        <w:t>ergetyczną Polski do 2030 roku"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lastRenderedPageBreak/>
        <w:t xml:space="preserve">W </w:t>
      </w:r>
      <w:r w:rsidRPr="00D603DD">
        <w:rPr>
          <w:rStyle w:val="FontStyle37"/>
          <w:rFonts w:asciiTheme="minorHAnsi" w:hAnsiTheme="minorHAnsi"/>
          <w:sz w:val="24"/>
          <w:szCs w:val="24"/>
        </w:rPr>
        <w:t xml:space="preserve">„Planie gospodarki niskoemisyjnej dla </w:t>
      </w:r>
      <w:r w:rsidR="008B322E" w:rsidRPr="00D603DD">
        <w:rPr>
          <w:rStyle w:val="FontStyle37"/>
          <w:rFonts w:asciiTheme="minorHAnsi" w:hAnsiTheme="minorHAnsi"/>
          <w:sz w:val="24"/>
          <w:szCs w:val="24"/>
        </w:rPr>
        <w:t>Gminy Kwidzyn na lata 2014-2020</w:t>
      </w:r>
      <w:r w:rsidRPr="00D603DD">
        <w:rPr>
          <w:rStyle w:val="FontStyle37"/>
          <w:rFonts w:asciiTheme="minorHAnsi" w:hAnsiTheme="minorHAnsi"/>
          <w:sz w:val="24"/>
          <w:szCs w:val="24"/>
        </w:rPr>
        <w:t xml:space="preserve">" 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ujęte zostały inwestycyjne i pozainwestycyjne zadania własne </w:t>
      </w:r>
      <w:r w:rsidR="008B322E" w:rsidRPr="00D603DD">
        <w:rPr>
          <w:rStyle w:val="FontStyle49"/>
          <w:rFonts w:asciiTheme="minorHAnsi" w:hAnsiTheme="minorHAnsi"/>
          <w:sz w:val="24"/>
          <w:szCs w:val="24"/>
        </w:rPr>
        <w:t>gminy</w:t>
      </w:r>
      <w:r w:rsidR="00BB2F4F">
        <w:rPr>
          <w:rStyle w:val="FontStyle49"/>
          <w:rFonts w:asciiTheme="minorHAnsi" w:hAnsiTheme="minorHAnsi"/>
          <w:sz w:val="24"/>
          <w:szCs w:val="24"/>
        </w:rPr>
        <w:t xml:space="preserve"> - finansowane z budżetu i </w:t>
      </w:r>
      <w:r w:rsidRPr="00D603DD">
        <w:rPr>
          <w:rStyle w:val="FontStyle49"/>
          <w:rFonts w:asciiTheme="minorHAnsi" w:hAnsiTheme="minorHAnsi"/>
          <w:sz w:val="24"/>
          <w:szCs w:val="24"/>
        </w:rPr>
        <w:t>dofinansowane z NFOŚiGW oraz ze środków unijnych (ujęte w harmonogramie rzeczowo-finansowym Planu jako zadania obligatoryjne). Ponadto w Planie ujęto również zadania fakultatywne planowane do realizacji w sektorze publicznym, mieszkaniowym i usługowo-przemysłowym, pod warunkiem uzyskaniu zewnętrznych środków finansowych.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Z przeprowadzonej analizy wpływu realizacji działań projektu PGN dla </w:t>
      </w:r>
      <w:r w:rsidR="003B7985" w:rsidRPr="00D603DD">
        <w:rPr>
          <w:rStyle w:val="FontStyle49"/>
          <w:rFonts w:asciiTheme="minorHAnsi" w:hAnsiTheme="minorHAnsi"/>
          <w:sz w:val="24"/>
          <w:szCs w:val="24"/>
        </w:rPr>
        <w:t xml:space="preserve">Gminy Kwidzyn </w:t>
      </w:r>
      <w:r w:rsidRPr="00D603DD">
        <w:rPr>
          <w:rStyle w:val="FontStyle49"/>
          <w:rFonts w:asciiTheme="minorHAnsi" w:hAnsiTheme="minorHAnsi"/>
          <w:sz w:val="24"/>
          <w:szCs w:val="24"/>
        </w:rPr>
        <w:t>wynika, iż mają one szczególnie korzystny wpływ na ludzi. Dokument ten został opracowany w celu dążenia do osiągnięcia celów określonych w pakiecie klimatyczno-energetycznym oraz w Dyrektywie CAFE (Clean Air for Europe), m.in.: ograniczenie emisji gazów cieplarnianych, wzrost efektywności energetycznej oraz wzrost wykorzystania energii</w:t>
      </w:r>
      <w:r w:rsidR="003B7985" w:rsidRPr="00D603DD">
        <w:rPr>
          <w:rStyle w:val="FontStyle49"/>
          <w:rFonts w:asciiTheme="minorHAnsi" w:hAnsiTheme="minorHAnsi"/>
          <w:sz w:val="24"/>
          <w:szCs w:val="24"/>
        </w:rPr>
        <w:t xml:space="preserve"> </w:t>
      </w:r>
      <w:r w:rsidRPr="00D603DD">
        <w:rPr>
          <w:rStyle w:val="FontStyle49"/>
          <w:rFonts w:asciiTheme="minorHAnsi" w:hAnsiTheme="minorHAnsi"/>
          <w:sz w:val="24"/>
          <w:szCs w:val="24"/>
        </w:rPr>
        <w:t>z OZE.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Żadne z działań nie zostało zakwalifikowane jako oddziaływujące zdecydowanie negatywnie lub ze zdecydowaną przewagą oddziaływań negatywnych na któryś z elementów środowiska, przeważają natomiast oddziaływania pozytywne. Uwaga ta nie dotyczy jednak działań będących przedsięwzięciami, które muszą być poddane osobnej procedurze przeprowadzenia takiej oceny np. przebu</w:t>
      </w:r>
      <w:r w:rsidR="003B7985" w:rsidRPr="00D603DD">
        <w:rPr>
          <w:rStyle w:val="FontStyle49"/>
          <w:rFonts w:asciiTheme="minorHAnsi" w:hAnsiTheme="minorHAnsi"/>
          <w:sz w:val="24"/>
          <w:szCs w:val="24"/>
        </w:rPr>
        <w:t xml:space="preserve">dowa i remont dróg publicznych </w:t>
      </w:r>
      <w:r w:rsidRPr="00D603DD">
        <w:rPr>
          <w:rStyle w:val="FontStyle49"/>
          <w:rFonts w:asciiTheme="minorHAnsi" w:hAnsiTheme="minorHAnsi"/>
          <w:sz w:val="24"/>
          <w:szCs w:val="24"/>
        </w:rPr>
        <w:t>i ścieżek rowerowych. W przypadku niektórych działań oddziaływanie niekorzystne będzie występować jedynie na etapie budowy, natomiast w długotrwałej perspektywie zadania przyniosą korzystne skutki występujące w wyniku oddziaływań skumulowanych, długotrwałych o charakterze stałym.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Wobec powyższego nie ma uzasadnienia przedstawienie rozwiązań alternatywnych ze względu na ochronę środowiska.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W przypadku braku realizacji wytyczonych celów Planu potencjalne zmiany stanu środowiska będą przede wszystkim związane z utrzymaniem obecnego lub pogorszeniem stanu powietrza atmosferycznego na terenie </w:t>
      </w:r>
      <w:r w:rsidR="003B7985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Pr="00D603DD">
        <w:rPr>
          <w:rStyle w:val="FontStyle49"/>
          <w:rFonts w:asciiTheme="minorHAnsi" w:hAnsiTheme="minorHAnsi"/>
          <w:sz w:val="24"/>
          <w:szCs w:val="24"/>
        </w:rPr>
        <w:t>, gdyż brak działań w grupie budynków mieszkalnych i publicznych oraz obecny stopień termomodernizacji przyczyniają się do dalszego powstawania, głównie w sezonie grzewczym tzw. emisji niskiej, uciążliwej dla mieszkańców emisji zanieczyszczeń rozprzestrzeniającej się w najbliższej okolicy.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3"/>
          <w:rFonts w:asciiTheme="minorHAnsi" w:hAnsiTheme="minorHAnsi"/>
          <w:sz w:val="24"/>
          <w:szCs w:val="24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t>2. Ustalenia zawarte w prognozie oddziaływania na środowisko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BB2F4F">
      <w:pPr>
        <w:ind w:firstLine="720"/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W odniesieniu do strategicznej oceny oddziaływania na środowisko, w ślad za art. 48 ust. 1 ustawy z dnia 3 października 2008 r. o udostępnianiu informacji o środowisku i jego ochronie, udziale społeczeństwa w ochronie środowiska oraz o ocenach oddziaływania na środowisko (Dz. U. z 2013 r., poz. 1235, t.j. ze zm.) wystąpiono z wnioskiem o uzgodnienie odstąpienia od przeprowadzenia strategicznej oceny oddziaływania na środowisko dla Planu gospodarki niskoemisyjnej dla </w:t>
      </w:r>
      <w:r w:rsidR="003B7985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Pr="00D603DD">
        <w:rPr>
          <w:rStyle w:val="FontStyle49"/>
          <w:rFonts w:asciiTheme="minorHAnsi" w:hAnsiTheme="minorHAnsi"/>
          <w:sz w:val="24"/>
          <w:szCs w:val="24"/>
        </w:rPr>
        <w:t>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Wszystkie omawiane w dokumencie działania przyczynią się do zmniejszenia emisji CO</w:t>
      </w:r>
      <w:r w:rsidRPr="00BB2F4F">
        <w:rPr>
          <w:rStyle w:val="FontStyle42"/>
          <w:rFonts w:asciiTheme="minorHAnsi" w:hAnsiTheme="minorHAnsi"/>
          <w:sz w:val="24"/>
          <w:szCs w:val="24"/>
          <w:vertAlign w:val="subscript"/>
        </w:rPr>
        <w:t>2</w:t>
      </w:r>
      <w:r w:rsidRPr="00D603DD">
        <w:rPr>
          <w:rStyle w:val="FontStyle42"/>
          <w:rFonts w:asciiTheme="minorHAnsi" w:hAnsiTheme="minorHAnsi"/>
          <w:sz w:val="24"/>
          <w:szCs w:val="24"/>
        </w:rPr>
        <w:t xml:space="preserve"> </w:t>
      </w:r>
      <w:r w:rsidRPr="00D603DD">
        <w:rPr>
          <w:rStyle w:val="FontStyle49"/>
          <w:rFonts w:asciiTheme="minorHAnsi" w:hAnsiTheme="minorHAnsi"/>
          <w:sz w:val="24"/>
          <w:szCs w:val="24"/>
        </w:rPr>
        <w:t>na terenie</w:t>
      </w:r>
      <w:r w:rsidR="003B7985" w:rsidRPr="00D603DD">
        <w:rPr>
          <w:rStyle w:val="FontStyle49"/>
          <w:rFonts w:asciiTheme="minorHAnsi" w:hAnsiTheme="minorHAnsi"/>
          <w:sz w:val="24"/>
          <w:szCs w:val="24"/>
        </w:rPr>
        <w:t xml:space="preserve"> gminy</w:t>
      </w:r>
      <w:r w:rsidRPr="00D603DD">
        <w:rPr>
          <w:rStyle w:val="FontStyle49"/>
          <w:rFonts w:asciiTheme="minorHAnsi" w:hAnsiTheme="minorHAnsi"/>
          <w:sz w:val="24"/>
          <w:szCs w:val="24"/>
        </w:rPr>
        <w:t>, co spowoduje poprawę stanu środowiska, a nie jego pogorszenie.</w:t>
      </w:r>
    </w:p>
    <w:p w:rsidR="007B504E" w:rsidRPr="00D603DD" w:rsidRDefault="00F5508D" w:rsidP="00D603DD">
      <w:pPr>
        <w:jc w:val="both"/>
        <w:rPr>
          <w:rFonts w:asciiTheme="minorHAnsi" w:hAnsiTheme="minorHAnsi"/>
          <w:color w:val="0F1413"/>
          <w:shd w:val="clear" w:color="auto" w:fill="FFFFFE"/>
          <w:lang w:bidi="he-IL"/>
        </w:rPr>
      </w:pPr>
      <w:r>
        <w:rPr>
          <w:rStyle w:val="FontStyle49"/>
          <w:rFonts w:asciiTheme="minorHAnsi" w:hAnsiTheme="minorHAnsi"/>
          <w:sz w:val="24"/>
          <w:szCs w:val="24"/>
        </w:rPr>
        <w:t xml:space="preserve">Pomorski 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Państwowy Wojewódzki Inspektor Sanitarny w </w:t>
      </w:r>
      <w:r w:rsidR="003B7985" w:rsidRPr="00D603DD">
        <w:rPr>
          <w:rStyle w:val="FontStyle49"/>
          <w:rFonts w:asciiTheme="minorHAnsi" w:hAnsiTheme="minorHAnsi"/>
          <w:sz w:val="24"/>
          <w:szCs w:val="24"/>
        </w:rPr>
        <w:t>Gdańsku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- Opini</w:t>
      </w:r>
      <w:r w:rsidR="00294310">
        <w:rPr>
          <w:rStyle w:val="FontStyle49"/>
          <w:rFonts w:asciiTheme="minorHAnsi" w:hAnsiTheme="minorHAnsi"/>
          <w:sz w:val="24"/>
          <w:szCs w:val="24"/>
        </w:rPr>
        <w:t>ą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Sanitarna znak: </w:t>
      </w:r>
      <w:r w:rsidR="00294310" w:rsidRPr="00294310">
        <w:rPr>
          <w:rStyle w:val="FontStyle49"/>
          <w:rFonts w:asciiTheme="minorHAnsi" w:hAnsiTheme="minorHAnsi"/>
          <w:sz w:val="24"/>
          <w:szCs w:val="24"/>
        </w:rPr>
        <w:t>ONS.9022.1.56.2015.LK z dnia 10 sierpnia 2015 r.</w:t>
      </w:r>
      <w:r w:rsidR="00294310" w:rsidRPr="009142CD">
        <w:rPr>
          <w:rStyle w:val="FontStyle49"/>
          <w:rFonts w:asciiTheme="minorHAnsi" w:hAnsiTheme="minorHAnsi"/>
        </w:rPr>
        <w:t xml:space="preserve"> 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odstąpił od przeprowadzenia strategicznej oceny oddziaływania na środowisko dla projektu </w:t>
      </w:r>
      <w:r w:rsidR="00DA67DF" w:rsidRPr="00D603DD">
        <w:rPr>
          <w:rStyle w:val="FontStyle37"/>
          <w:rFonts w:asciiTheme="minorHAnsi" w:hAnsiTheme="minorHAnsi"/>
          <w:sz w:val="24"/>
          <w:szCs w:val="24"/>
        </w:rPr>
        <w:t xml:space="preserve">„Planu gospodarki niskoemisyjnej dla </w:t>
      </w:r>
      <w:r w:rsidR="00BB2F4F">
        <w:rPr>
          <w:rStyle w:val="FontStyle37"/>
          <w:rFonts w:asciiTheme="minorHAnsi" w:hAnsiTheme="minorHAnsi"/>
          <w:sz w:val="24"/>
          <w:szCs w:val="24"/>
        </w:rPr>
        <w:t>Gminy Kwidzyn</w:t>
      </w:r>
      <w:r w:rsidR="002767F3">
        <w:rPr>
          <w:rStyle w:val="FontStyle37"/>
          <w:rFonts w:asciiTheme="minorHAnsi" w:hAnsiTheme="minorHAnsi"/>
          <w:sz w:val="24"/>
          <w:szCs w:val="24"/>
        </w:rPr>
        <w:t xml:space="preserve"> 2020</w:t>
      </w:r>
      <w:r w:rsidR="00DA67DF" w:rsidRPr="00D603DD">
        <w:rPr>
          <w:rStyle w:val="FontStyle37"/>
          <w:rFonts w:asciiTheme="minorHAnsi" w:hAnsiTheme="minorHAnsi"/>
          <w:sz w:val="24"/>
          <w:szCs w:val="24"/>
        </w:rPr>
        <w:t>".</w:t>
      </w:r>
      <w:r w:rsidR="007B504E" w:rsidRPr="00D603DD">
        <w:rPr>
          <w:rStyle w:val="FontStyle37"/>
          <w:rFonts w:asciiTheme="minorHAnsi" w:hAnsiTheme="minorHAnsi"/>
          <w:sz w:val="24"/>
          <w:szCs w:val="24"/>
        </w:rPr>
        <w:t xml:space="preserve"> W </w:t>
      </w:r>
      <w:r w:rsidR="007B504E" w:rsidRPr="00D603DD">
        <w:rPr>
          <w:rFonts w:asciiTheme="minorHAnsi" w:hAnsiTheme="minorHAnsi"/>
        </w:rPr>
        <w:t>uzasadnieniu opinii organ uznał, że "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 xml:space="preserve">Plan gospodarki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lastRenderedPageBreak/>
        <w:t>niskoemi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>s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yjn</w:t>
      </w:r>
      <w:r w:rsidR="007B504E" w:rsidRPr="00D603DD">
        <w:rPr>
          <w:rFonts w:asciiTheme="minorHAnsi" w:hAnsiTheme="minorHAnsi"/>
          <w:color w:val="494E4E"/>
          <w:shd w:val="clear" w:color="auto" w:fill="FFFFFE"/>
          <w:lang w:bidi="he-IL"/>
        </w:rPr>
        <w:t>e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 xml:space="preserve">j 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>d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l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>a</w:t>
      </w:r>
      <w:r w:rsidR="00BB2F4F">
        <w:rPr>
          <w:rFonts w:asciiTheme="minorHAnsi" w:hAnsiTheme="minorHAnsi"/>
          <w:color w:val="000000"/>
          <w:shd w:val="clear" w:color="auto" w:fill="FFFFFE"/>
          <w:lang w:bidi="he-IL"/>
        </w:rPr>
        <w:t xml:space="preserve">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Gm</w:t>
      </w:r>
      <w:r w:rsidR="007B504E" w:rsidRPr="00D603DD">
        <w:rPr>
          <w:rFonts w:asciiTheme="minorHAnsi" w:hAnsiTheme="minorHAnsi"/>
          <w:color w:val="494E4E"/>
          <w:shd w:val="clear" w:color="auto" w:fill="FFFFFE"/>
          <w:lang w:bidi="he-IL"/>
        </w:rPr>
        <w:t>i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ny Kwidzy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>n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" j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>e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st str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>a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t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>e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gicznym dokumentem, który wyznacza kierunki rozwoju gospodarki niskoemisyjnej na lata 2014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 xml:space="preserve">-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2020. Plan przedsta</w:t>
      </w:r>
      <w:r w:rsidR="00BB2F4F">
        <w:rPr>
          <w:rFonts w:asciiTheme="minorHAnsi" w:hAnsiTheme="minorHAnsi"/>
          <w:color w:val="0F1413"/>
          <w:shd w:val="clear" w:color="auto" w:fill="FFFFFE"/>
          <w:lang w:bidi="he-IL"/>
        </w:rPr>
        <w:t>wia zakres inwestycyjnych jak i </w:t>
      </w:r>
      <w:r w:rsidR="0083721C" w:rsidRPr="00D603DD">
        <w:rPr>
          <w:rFonts w:asciiTheme="minorHAnsi" w:hAnsiTheme="minorHAnsi"/>
          <w:color w:val="0F1413"/>
          <w:shd w:val="clear" w:color="auto" w:fill="FFFFFE"/>
          <w:lang w:bidi="he-IL"/>
        </w:rPr>
        <w:t>nie inwestycyjnych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 xml:space="preserve"> działań przewidz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i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anych do podjęcia w latach 2014-2020 na terenie gminy Kwidzyn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 xml:space="preserve">.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Obszary w których zostaną podjęte działania to: budownictwo i mieszkalnictwo, produkcja i dystrybucja energii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 xml:space="preserve">,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zamówienia publiczne, gospodarka przestrzenna, transpor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t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, komunikacja z mieszkańcami i edukacja. Niniejszy Plan został opracowany w ce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l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u przedstawienia koncepcji działań służących poprawie jakości powietrza na terenie gminy Kwidzyn, w tym ograniczenia emisji gazów cieplarnianych (C0</w:t>
      </w:r>
      <w:r w:rsidR="007B504E" w:rsidRPr="00D603DD">
        <w:rPr>
          <w:rFonts w:asciiTheme="minorHAnsi" w:hAnsiTheme="minorHAnsi"/>
          <w:color w:val="494E4E"/>
          <w:shd w:val="clear" w:color="auto" w:fill="FFFFFE"/>
          <w:lang w:bidi="he-IL"/>
        </w:rPr>
        <w:t>2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) i ograniczenia niskiej emisji poprze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 xml:space="preserve">z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racjonalizację wykorzystania energii i poprawę efektyw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n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ości e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n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ergetyczne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 xml:space="preserve">j.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Do głównych zadań w zakresie ograniczenia niskiej emisji należy m</w:t>
      </w:r>
      <w:r w:rsidR="007B504E" w:rsidRPr="00D603DD">
        <w:rPr>
          <w:rFonts w:asciiTheme="minorHAnsi" w:hAnsiTheme="minorHAnsi"/>
          <w:color w:val="000000"/>
          <w:shd w:val="clear" w:color="auto" w:fill="FFFFFE"/>
          <w:lang w:bidi="he-IL"/>
        </w:rPr>
        <w:t>.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in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 xml:space="preserve">.: </w:t>
      </w:r>
      <w:r w:rsidR="00BB2F4F">
        <w:rPr>
          <w:rFonts w:asciiTheme="minorHAnsi" w:hAnsiTheme="minorHAnsi"/>
          <w:color w:val="0F1413"/>
          <w:shd w:val="clear" w:color="auto" w:fill="FFFFFE"/>
          <w:lang w:bidi="he-IL"/>
        </w:rPr>
        <w:t xml:space="preserve">rozbudowa oraz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modernizacja sieci ciepłowniczej oraz podniesienie efektywności wykorzystania energi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i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. Zapisy Planu odnoszą się do zapisów zawar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t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ych w dok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u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mentach strategicznych powiatu</w:t>
      </w:r>
      <w:r w:rsidR="007B504E" w:rsidRPr="00D603DD">
        <w:rPr>
          <w:rFonts w:asciiTheme="minorHAnsi" w:hAnsiTheme="minorHAnsi"/>
          <w:color w:val="353836"/>
          <w:shd w:val="clear" w:color="auto" w:fill="FFFFFE"/>
          <w:lang w:bidi="he-IL"/>
        </w:rPr>
        <w:t xml:space="preserve">,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województwa i kraju oraz UE, gdzie w dz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i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edzinie ochrony klimat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 xml:space="preserve">u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istotne jest m</w:t>
      </w:r>
      <w:r w:rsidR="007B504E" w:rsidRPr="00D603DD">
        <w:rPr>
          <w:rFonts w:asciiTheme="minorHAnsi" w:hAnsiTheme="minorHAnsi"/>
          <w:color w:val="000000"/>
          <w:shd w:val="clear" w:color="auto" w:fill="FFFFFE"/>
          <w:lang w:bidi="he-IL"/>
        </w:rPr>
        <w:t>.</w:t>
      </w:r>
      <w:r w:rsidR="00BB2F4F">
        <w:rPr>
          <w:rFonts w:asciiTheme="minorHAnsi" w:hAnsiTheme="minorHAnsi"/>
          <w:color w:val="0F1413"/>
          <w:shd w:val="clear" w:color="auto" w:fill="FFFFFE"/>
          <w:lang w:bidi="he-IL"/>
        </w:rPr>
        <w:t xml:space="preserve">in.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podjęcie działań zmierzają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c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ych do przestawie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n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ia gospodarki na gospodarkę niskoemisyjną</w:t>
      </w:r>
      <w:r w:rsidR="007B504E" w:rsidRPr="00D603DD">
        <w:rPr>
          <w:rFonts w:asciiTheme="minorHAnsi" w:hAnsiTheme="minorHAnsi"/>
          <w:color w:val="000000"/>
          <w:shd w:val="clear" w:color="auto" w:fill="FFFFFE"/>
          <w:lang w:bidi="he-IL"/>
        </w:rPr>
        <w:t xml:space="preserve">. 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>Plan gospodarki niskoemisyjnej (PGN) dla gminy Kwidzyn przyczyni się do osiągnięcia celów określonych w pakiecie klimatyczno</w:t>
      </w:r>
      <w:r w:rsidR="007B504E" w:rsidRPr="00D603DD">
        <w:rPr>
          <w:rFonts w:asciiTheme="minorHAnsi" w:hAnsiTheme="minorHAnsi"/>
          <w:color w:val="000100"/>
          <w:shd w:val="clear" w:color="auto" w:fill="FFFFFE"/>
          <w:lang w:bidi="he-IL"/>
        </w:rPr>
        <w:t>-</w:t>
      </w:r>
      <w:r w:rsidR="007B504E" w:rsidRPr="00D603DD">
        <w:rPr>
          <w:rFonts w:asciiTheme="minorHAnsi" w:hAnsiTheme="minorHAnsi"/>
          <w:color w:val="0F1413"/>
          <w:shd w:val="clear" w:color="auto" w:fill="FFFFFE"/>
          <w:lang w:bidi="he-IL"/>
        </w:rPr>
        <w:t xml:space="preserve">energetycznym do roku 2020 uwzględnione w Strategii Europa 2020. </w:t>
      </w:r>
    </w:p>
    <w:p w:rsidR="007B504E" w:rsidRPr="00D603DD" w:rsidRDefault="007B504E" w:rsidP="00D603DD">
      <w:pPr>
        <w:jc w:val="both"/>
        <w:rPr>
          <w:rFonts w:asciiTheme="minorHAnsi" w:hAnsiTheme="minorHAnsi"/>
          <w:color w:val="121716"/>
          <w:shd w:val="clear" w:color="auto" w:fill="FFFFFE"/>
          <w:lang w:bidi="he-IL"/>
        </w:rPr>
      </w:pPr>
      <w:r w:rsidRPr="00D603DD">
        <w:rPr>
          <w:rFonts w:asciiTheme="minorHAnsi" w:hAnsiTheme="minorHAnsi"/>
          <w:color w:val="0F1413"/>
          <w:shd w:val="clear" w:color="auto" w:fill="FFFFFE"/>
          <w:lang w:bidi="he-IL"/>
        </w:rPr>
        <w:t>Przewiduje się, że realizacja przedsięwzięć wykazanych w PGN nie będzie miała znaczącego negatywnego wpływu na stan środowiska naturalnego</w:t>
      </w:r>
      <w:r w:rsidRPr="00D603DD">
        <w:rPr>
          <w:rFonts w:asciiTheme="minorHAnsi" w:hAnsiTheme="minorHAnsi"/>
          <w:color w:val="353836"/>
          <w:shd w:val="clear" w:color="auto" w:fill="FFFFFE"/>
          <w:lang w:bidi="he-IL"/>
        </w:rPr>
        <w:t xml:space="preserve">, </w:t>
      </w:r>
      <w:r w:rsidRPr="00D603DD">
        <w:rPr>
          <w:rFonts w:asciiTheme="minorHAnsi" w:hAnsiTheme="minorHAnsi"/>
          <w:color w:val="0F1413"/>
          <w:shd w:val="clear" w:color="auto" w:fill="FFFFFE"/>
          <w:lang w:bidi="he-IL"/>
        </w:rPr>
        <w:t>a tym samym dla zdrowia ludzi. Zaproponowane przedsięwzięcia mogą w przyszłości przyczynić się do poprawy poszczególnych e</w:t>
      </w:r>
      <w:r w:rsidRPr="00D603DD">
        <w:rPr>
          <w:rFonts w:asciiTheme="minorHAnsi" w:hAnsiTheme="minorHAnsi"/>
          <w:color w:val="000100"/>
          <w:shd w:val="clear" w:color="auto" w:fill="FFFFFE"/>
          <w:lang w:bidi="he-IL"/>
        </w:rPr>
        <w:t>l</w:t>
      </w:r>
      <w:r w:rsidRPr="00D603DD">
        <w:rPr>
          <w:rFonts w:asciiTheme="minorHAnsi" w:hAnsiTheme="minorHAnsi"/>
          <w:color w:val="0F1413"/>
          <w:shd w:val="clear" w:color="auto" w:fill="FFFFFE"/>
          <w:lang w:bidi="he-IL"/>
        </w:rPr>
        <w:t>ementów środow</w:t>
      </w:r>
      <w:r w:rsidRPr="00D603DD">
        <w:rPr>
          <w:rFonts w:asciiTheme="minorHAnsi" w:hAnsiTheme="minorHAnsi"/>
          <w:color w:val="000100"/>
          <w:shd w:val="clear" w:color="auto" w:fill="FFFFFE"/>
          <w:lang w:bidi="he-IL"/>
        </w:rPr>
        <w:t>i</w:t>
      </w:r>
      <w:r w:rsidRPr="00D603DD">
        <w:rPr>
          <w:rFonts w:asciiTheme="minorHAnsi" w:hAnsiTheme="minorHAnsi"/>
          <w:color w:val="0F1413"/>
          <w:shd w:val="clear" w:color="auto" w:fill="FFFFFE"/>
          <w:lang w:bidi="he-IL"/>
        </w:rPr>
        <w:t xml:space="preserve">ska. Przedsięwzięcia inwestycyjne </w:t>
      </w:r>
      <w:r w:rsidRPr="00D603DD">
        <w:rPr>
          <w:rFonts w:asciiTheme="minorHAnsi" w:hAnsiTheme="minorHAnsi"/>
          <w:color w:val="353836"/>
          <w:shd w:val="clear" w:color="auto" w:fill="FFFFFE"/>
          <w:lang w:bidi="he-IL"/>
        </w:rPr>
        <w:t>wy</w:t>
      </w:r>
      <w:r w:rsidRPr="00D603DD">
        <w:rPr>
          <w:rFonts w:asciiTheme="minorHAnsi" w:hAnsiTheme="minorHAnsi"/>
          <w:color w:val="0F1413"/>
          <w:shd w:val="clear" w:color="auto" w:fill="FFFFFE"/>
          <w:lang w:bidi="he-IL"/>
        </w:rPr>
        <w:t xml:space="preserve">magające przeprowadzenia oceny oddziaływania na środowisko poddane zostaną stosownej ocenie na etapie przygotowania inwestycji do realizacji. Nie przewiduje się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możliwości w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>y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stąpienia transgranicznych oddziaływań na środowisko w w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>y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niku reali</w:t>
      </w:r>
      <w:r w:rsidR="00BB2F4F">
        <w:rPr>
          <w:rFonts w:asciiTheme="minorHAnsi" w:hAnsiTheme="minorHAnsi"/>
          <w:color w:val="121716"/>
          <w:shd w:val="clear" w:color="auto" w:fill="FFFFFE"/>
          <w:lang w:bidi="he-IL"/>
        </w:rPr>
        <w:t>zacji ustaleń tego dokumentu. W 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harmonogramie działań PGN dla gminy Kwidzyn przewidziano m</w:t>
      </w:r>
      <w:r w:rsidRPr="00D603DD">
        <w:rPr>
          <w:rFonts w:asciiTheme="minorHAnsi" w:hAnsiTheme="minorHAnsi"/>
          <w:color w:val="000000"/>
          <w:shd w:val="clear" w:color="auto" w:fill="FFFFFE"/>
          <w:lang w:bidi="he-IL"/>
        </w:rPr>
        <w:t>.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in. działania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które przyczyniają się do zwiększenia udziału energii pochodzącej ze źródeł odnawialnych. Wykonana analiza stanu aktualnego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jak również analiza dokumentów strategicznych pozwala na wyciągnięcie następujących wniosków w zakresie identyfikacji głównych obszarów problemow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>y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ch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 xml:space="preserve">w kontekście opracowania niniejszego Planu: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12171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>duża ilość rozproszonych systemów grzewczych</w:t>
      </w:r>
      <w:r w:rsidRPr="00B15EAB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 xml:space="preserve">brak scentralizowanej sieci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>ciepłowniczej</w:t>
      </w:r>
      <w:r w:rsidRPr="00B15EAB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>zły stan izolacyjności cieplnej wielu budynków jedno- i wielorodzinnych</w:t>
      </w:r>
      <w:r w:rsidRPr="00B15EAB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>słaby stan techniczny dróg na terenie gminy</w:t>
      </w:r>
      <w:r w:rsidRPr="00B15EAB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 xml:space="preserve">konieczność dojazdu do zakładów pracy zlokalizowanych głównie w mieście </w:t>
      </w: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br/>
        <w:t xml:space="preserve">Kwidzyn,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 xml:space="preserve">słabo rozwinięta infrastruktura transportu zbiorowego oraz sieć komunikacji regionalnej,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>praktyki spalania odpadów w paleniskach domowych</w:t>
      </w:r>
      <w:r w:rsidRPr="00B15EAB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>niewielkie wykorzystanie odnawialnych źródeł energii</w:t>
      </w:r>
      <w:r w:rsidRPr="00B15EAB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</w:p>
    <w:p w:rsidR="007B504E" w:rsidRPr="00B15EAB" w:rsidRDefault="007B504E" w:rsidP="00B15EAB">
      <w:pPr>
        <w:pStyle w:val="Akapitzlist"/>
        <w:numPr>
          <w:ilvl w:val="0"/>
          <w:numId w:val="13"/>
        </w:numPr>
        <w:ind w:left="567" w:hanging="567"/>
        <w:jc w:val="both"/>
        <w:rPr>
          <w:rFonts w:asciiTheme="minorHAnsi" w:hAnsiTheme="minorHAnsi"/>
          <w:color w:val="343736"/>
          <w:shd w:val="clear" w:color="auto" w:fill="FFFFFE"/>
          <w:lang w:bidi="he-IL"/>
        </w:rPr>
      </w:pP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>niedostateczna świadomość mieszkańców w zakresie efektywności energet</w:t>
      </w:r>
      <w:r w:rsidRPr="00B15EAB">
        <w:rPr>
          <w:rFonts w:asciiTheme="minorHAnsi" w:hAnsiTheme="minorHAnsi"/>
          <w:color w:val="343736"/>
          <w:shd w:val="clear" w:color="auto" w:fill="FFFFFE"/>
          <w:lang w:bidi="he-IL"/>
        </w:rPr>
        <w:t>y</w:t>
      </w:r>
      <w:r w:rsidRPr="00B15EAB">
        <w:rPr>
          <w:rFonts w:asciiTheme="minorHAnsi" w:hAnsiTheme="minorHAnsi"/>
          <w:color w:val="121716"/>
          <w:shd w:val="clear" w:color="auto" w:fill="FFFFFE"/>
          <w:lang w:bidi="he-IL"/>
        </w:rPr>
        <w:t xml:space="preserve">cznej i ochrony środowiska. </w:t>
      </w:r>
    </w:p>
    <w:p w:rsidR="000B7990" w:rsidRPr="00D603DD" w:rsidRDefault="007B504E" w:rsidP="00D603DD">
      <w:pPr>
        <w:jc w:val="both"/>
        <w:rPr>
          <w:rStyle w:val="FontStyle37"/>
          <w:rFonts w:asciiTheme="minorHAnsi" w:hAnsiTheme="minorHAnsi"/>
          <w:i w:val="0"/>
          <w:iCs w:val="0"/>
          <w:color w:val="121716"/>
          <w:sz w:val="24"/>
          <w:szCs w:val="24"/>
          <w:shd w:val="clear" w:color="auto" w:fill="FFFFFE"/>
          <w:lang w:bidi="he-IL"/>
        </w:rPr>
      </w:pP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Przewiduje się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że realizacja przedsięwzięć wykazan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>y</w:t>
      </w:r>
      <w:r w:rsidR="002D04EF" w:rsidRPr="00D603DD">
        <w:rPr>
          <w:rFonts w:asciiTheme="minorHAnsi" w:hAnsiTheme="minorHAnsi"/>
          <w:color w:val="121716"/>
          <w:shd w:val="clear" w:color="auto" w:fill="FFFFFE"/>
          <w:lang w:bidi="he-IL"/>
        </w:rPr>
        <w:t xml:space="preserve">ch w PGN nie będzie miała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 xml:space="preserve">znaczącego negatywnego wpływu na istniejące na terenie gminy Kwidzyn obszary </w:t>
      </w:r>
      <w:r w:rsidR="002D04EF" w:rsidRPr="00D603DD">
        <w:rPr>
          <w:rFonts w:asciiTheme="minorHAnsi" w:hAnsiTheme="minorHAnsi"/>
          <w:color w:val="121716"/>
          <w:shd w:val="clear" w:color="auto" w:fill="FFFFFE"/>
          <w:lang w:bidi="he-IL"/>
        </w:rPr>
        <w:t xml:space="preserve">objęte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oddziaływaniem zadań w projekcie dokumentu takie jak</w:t>
      </w:r>
      <w:r w:rsidR="002D04EF" w:rsidRPr="00D603DD">
        <w:rPr>
          <w:rFonts w:asciiTheme="minorHAnsi" w:hAnsiTheme="minorHAnsi"/>
          <w:color w:val="121716"/>
          <w:shd w:val="clear" w:color="auto" w:fill="FFFFFE"/>
          <w:lang w:bidi="he-IL"/>
        </w:rPr>
        <w:t xml:space="preserve">: występujące tu formy ochrony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przyrody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obszary Natura 2000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 xml:space="preserve">,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t>które należy objąć działaniami zmier</w:t>
      </w:r>
      <w:r w:rsidRPr="00D603DD">
        <w:rPr>
          <w:rFonts w:asciiTheme="minorHAnsi" w:hAnsiTheme="minorHAnsi"/>
          <w:color w:val="343736"/>
          <w:shd w:val="clear" w:color="auto" w:fill="FFFFFE"/>
          <w:lang w:bidi="he-IL"/>
        </w:rPr>
        <w:t>z</w:t>
      </w:r>
      <w:r w:rsidR="002D04EF" w:rsidRPr="00D603DD">
        <w:rPr>
          <w:rFonts w:asciiTheme="minorHAnsi" w:hAnsiTheme="minorHAnsi"/>
          <w:color w:val="121716"/>
          <w:shd w:val="clear" w:color="auto" w:fill="FFFFFE"/>
          <w:lang w:bidi="he-IL"/>
        </w:rPr>
        <w:t xml:space="preserve">ającymi do ich </w:t>
      </w:r>
      <w:r w:rsidRPr="00D603DD">
        <w:rPr>
          <w:rFonts w:asciiTheme="minorHAnsi" w:hAnsiTheme="minorHAnsi"/>
          <w:color w:val="121716"/>
          <w:shd w:val="clear" w:color="auto" w:fill="FFFFFE"/>
          <w:lang w:bidi="he-IL"/>
        </w:rPr>
        <w:lastRenderedPageBreak/>
        <w:t xml:space="preserve">ochrony. </w:t>
      </w:r>
    </w:p>
    <w:p w:rsidR="003B7985" w:rsidRPr="00D603DD" w:rsidRDefault="003B7985" w:rsidP="00D603DD">
      <w:pPr>
        <w:jc w:val="both"/>
        <w:rPr>
          <w:rFonts w:asciiTheme="minorHAnsi" w:hAnsiTheme="minorHAnsi" w:cs="Arial"/>
          <w:color w:val="040908"/>
          <w:shd w:val="clear" w:color="auto" w:fill="FFFFFF"/>
          <w:lang w:bidi="he-IL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Stanowisko takie przyjął również 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Regionalny Dyrektor Ochrony Środowiska w </w:t>
      </w:r>
      <w:r w:rsidRPr="00D603DD">
        <w:rPr>
          <w:rStyle w:val="FontStyle49"/>
          <w:rFonts w:asciiTheme="minorHAnsi" w:hAnsiTheme="minorHAnsi"/>
          <w:sz w:val="24"/>
          <w:szCs w:val="24"/>
        </w:rPr>
        <w:t>Gdańsku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</w:t>
      </w:r>
      <w:r w:rsidRPr="00D603DD">
        <w:rPr>
          <w:rStyle w:val="FontStyle49"/>
          <w:rFonts w:asciiTheme="minorHAnsi" w:hAnsiTheme="minorHAnsi"/>
          <w:sz w:val="24"/>
          <w:szCs w:val="24"/>
        </w:rPr>
        <w:t>–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pismo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znak: </w:t>
      </w:r>
      <w:r w:rsidR="000F5AA9" w:rsidRPr="000F5AA9">
        <w:rPr>
          <w:rFonts w:asciiTheme="minorHAnsi" w:hAnsiTheme="minorHAnsi"/>
          <w:color w:val="121716"/>
          <w:shd w:val="clear" w:color="auto" w:fill="FFFFFE"/>
          <w:lang w:bidi="he-IL"/>
        </w:rPr>
        <w:t>RDOŚ-Gd-W00.410.56.2015.MCZ.1 z dnia 25 sierpnia 2015 r.</w:t>
      </w:r>
      <w:r w:rsidR="000F5AA9">
        <w:rPr>
          <w:rFonts w:cs="Arial"/>
          <w:color w:val="040908"/>
          <w:shd w:val="clear" w:color="auto" w:fill="FFFFFF"/>
          <w:lang w:bidi="he-IL"/>
        </w:rPr>
        <w:t xml:space="preserve"> 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po zapoznaniu się z przedłożoną dokumentacją stwierdził, iż przedmiotowy dokument </w:t>
      </w:r>
      <w:r w:rsidRPr="00D603DD">
        <w:rPr>
          <w:rFonts w:asciiTheme="minorHAnsi" w:hAnsiTheme="minorHAnsi" w:cs="Arial"/>
          <w:color w:val="040908"/>
          <w:shd w:val="clear" w:color="auto" w:fill="FFFFFF"/>
          <w:lang w:bidi="he-IL"/>
        </w:rPr>
        <w:t xml:space="preserve">w ocenie organu, biorąc pod uwagę sformułowane działania w ramach projektu </w:t>
      </w:r>
      <w:r w:rsidR="007B504E" w:rsidRPr="00D603DD">
        <w:rPr>
          <w:rFonts w:asciiTheme="minorHAnsi" w:hAnsiTheme="minorHAnsi"/>
          <w:i/>
          <w:iCs/>
          <w:color w:val="040908"/>
          <w:shd w:val="clear" w:color="auto" w:fill="FFFFFF"/>
          <w:lang w:bidi="he-IL"/>
        </w:rPr>
        <w:t>Planu</w:t>
      </w:r>
      <w:r w:rsidRPr="00D603DD">
        <w:rPr>
          <w:rFonts w:asciiTheme="minorHAnsi" w:hAnsiTheme="minorHAnsi"/>
          <w:i/>
          <w:iCs/>
          <w:color w:val="040908"/>
          <w:shd w:val="clear" w:color="auto" w:fill="FFFFFF"/>
          <w:lang w:bidi="he-IL"/>
        </w:rPr>
        <w:t xml:space="preserve"> </w:t>
      </w:r>
      <w:r w:rsidRPr="00D603DD">
        <w:rPr>
          <w:rFonts w:asciiTheme="minorHAnsi" w:hAnsiTheme="minorHAnsi" w:cs="Arial"/>
          <w:i/>
          <w:iCs/>
          <w:color w:val="040908"/>
          <w:shd w:val="clear" w:color="auto" w:fill="FFFFFF"/>
          <w:lang w:bidi="he-IL"/>
        </w:rPr>
        <w:t>Gospodarki Niskoemisyjnej Gminy Kwidzyn</w:t>
      </w:r>
      <w:r w:rsidR="00CF6A97">
        <w:rPr>
          <w:rFonts w:asciiTheme="minorHAnsi" w:hAnsiTheme="minorHAnsi" w:cs="Arial"/>
          <w:i/>
          <w:iCs/>
          <w:color w:val="040908"/>
          <w:shd w:val="clear" w:color="auto" w:fill="FFFFFF"/>
          <w:lang w:bidi="he-IL"/>
        </w:rPr>
        <w:t xml:space="preserve"> 2020</w:t>
      </w:r>
      <w:r w:rsidRPr="00D603DD">
        <w:rPr>
          <w:rFonts w:asciiTheme="minorHAnsi" w:hAnsiTheme="minorHAnsi" w:cs="Arial"/>
          <w:i/>
          <w:iCs/>
          <w:color w:val="040908"/>
          <w:shd w:val="clear" w:color="auto" w:fill="FFFFFF"/>
          <w:lang w:bidi="he-IL"/>
        </w:rPr>
        <w:t xml:space="preserve">", </w:t>
      </w:r>
      <w:r w:rsidRPr="00D603DD">
        <w:rPr>
          <w:rFonts w:asciiTheme="minorHAnsi" w:hAnsiTheme="minorHAnsi" w:cs="Arial"/>
          <w:color w:val="040908"/>
          <w:shd w:val="clear" w:color="auto" w:fill="FFFFFF"/>
          <w:lang w:bidi="he-IL"/>
        </w:rPr>
        <w:t>nie wyznacza ram realizacji przedsięwzięć mogących znacząco oddziaływać na środowisko, zatem nie można uznać go za jeden z dokumentów tzw. sektorowych (art</w:t>
      </w:r>
      <w:r w:rsidRPr="00D603DD">
        <w:rPr>
          <w:rFonts w:asciiTheme="minorHAnsi" w:hAnsiTheme="minorHAnsi" w:cs="Arial"/>
          <w:color w:val="242625"/>
          <w:shd w:val="clear" w:color="auto" w:fill="FFFFFF"/>
          <w:lang w:bidi="he-IL"/>
        </w:rPr>
        <w:t xml:space="preserve">. </w:t>
      </w:r>
      <w:r w:rsidRPr="00D603DD">
        <w:rPr>
          <w:rFonts w:asciiTheme="minorHAnsi" w:hAnsiTheme="minorHAnsi" w:cs="Arial"/>
          <w:color w:val="040908"/>
          <w:shd w:val="clear" w:color="auto" w:fill="FFFFFF"/>
          <w:lang w:bidi="he-IL"/>
        </w:rPr>
        <w:t xml:space="preserve">46 pkt 2 </w:t>
      </w:r>
      <w:r w:rsidRPr="00D603DD">
        <w:rPr>
          <w:rFonts w:asciiTheme="minorHAnsi" w:hAnsiTheme="minorHAnsi" w:cs="Arial"/>
          <w:i/>
          <w:iCs/>
          <w:color w:val="040908"/>
          <w:shd w:val="clear" w:color="auto" w:fill="FFFFFF"/>
          <w:lang w:bidi="he-IL"/>
        </w:rPr>
        <w:t xml:space="preserve">ustawy ooś). </w:t>
      </w:r>
      <w:r w:rsidRPr="00D603DD">
        <w:rPr>
          <w:rFonts w:asciiTheme="minorHAnsi" w:hAnsiTheme="minorHAnsi" w:cs="Arial"/>
          <w:color w:val="040908"/>
          <w:shd w:val="clear" w:color="auto" w:fill="FFFFFF"/>
          <w:lang w:bidi="he-IL"/>
        </w:rPr>
        <w:t>Rodzaje działań zostały sformułowane w sposób ogólny, niedający podstawy do uznania ich za ramy dla przyszłego zezwolenia na inwestycję (jak np</w:t>
      </w:r>
      <w:r w:rsidRPr="00D603DD">
        <w:rPr>
          <w:rFonts w:asciiTheme="minorHAnsi" w:hAnsiTheme="minorHAnsi" w:cs="Arial"/>
          <w:color w:val="242625"/>
          <w:shd w:val="clear" w:color="auto" w:fill="FFFFFF"/>
          <w:lang w:bidi="he-IL"/>
        </w:rPr>
        <w:t xml:space="preserve">. </w:t>
      </w:r>
      <w:r w:rsidRPr="00D603DD">
        <w:rPr>
          <w:rFonts w:asciiTheme="minorHAnsi" w:hAnsiTheme="minorHAnsi" w:cs="Arial"/>
          <w:color w:val="040908"/>
          <w:shd w:val="clear" w:color="auto" w:fill="FFFFFF"/>
          <w:lang w:bidi="he-IL"/>
        </w:rPr>
        <w:t>identyfikację lokalizacji koryta</w:t>
      </w:r>
      <w:r w:rsidRPr="00D603DD">
        <w:rPr>
          <w:rFonts w:asciiTheme="minorHAnsi" w:hAnsiTheme="minorHAnsi" w:cs="Arial"/>
          <w:color w:val="242625"/>
          <w:shd w:val="clear" w:color="auto" w:fill="FFFFFF"/>
          <w:lang w:bidi="he-IL"/>
        </w:rPr>
        <w:t>r</w:t>
      </w:r>
      <w:r w:rsidRPr="00D603DD">
        <w:rPr>
          <w:rFonts w:asciiTheme="minorHAnsi" w:hAnsiTheme="minorHAnsi" w:cs="Arial"/>
          <w:color w:val="040908"/>
          <w:shd w:val="clear" w:color="auto" w:fill="FFFFFF"/>
          <w:lang w:bidi="he-IL"/>
        </w:rPr>
        <w:t xml:space="preserve">zy infrastrukturalnych wskazujących umiejscowienie odcinków dróg do budowy/przebudowy w ramach zamierzonych działań strategicznych). </w:t>
      </w:r>
    </w:p>
    <w:p w:rsidR="007B504E" w:rsidRPr="00D603DD" w:rsidRDefault="007B504E" w:rsidP="00D603DD">
      <w:pPr>
        <w:jc w:val="both"/>
        <w:rPr>
          <w:rFonts w:asciiTheme="minorHAnsi" w:hAnsiTheme="minorHAnsi" w:cs="Arial"/>
          <w:color w:val="040807"/>
          <w:shd w:val="clear" w:color="auto" w:fill="FEFFFE"/>
          <w:lang w:bidi="he-IL"/>
        </w:rPr>
      </w:pP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Biorąc powyższe pod uwagę, jak również działania planowane w ramach przedmiotowego projektu dokumentu, na tym etapie wykluczono możl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>i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wości wystąpienia negatywnego oddziaływania na obszary Natura 2000 w wyniku </w:t>
      </w:r>
      <w:r w:rsidR="00BB2F4F">
        <w:rPr>
          <w:rFonts w:asciiTheme="minorHAnsi" w:hAnsiTheme="minorHAnsi" w:cs="Arial"/>
          <w:color w:val="040807"/>
          <w:shd w:val="clear" w:color="auto" w:fill="FEFFFE"/>
          <w:lang w:bidi="he-IL"/>
        </w:rPr>
        <w:t>realizacji celów wyznaczonych w 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przedmiotowym dokumencie, tutejszy organ wykluczył również możliwość zastosowania art</w:t>
      </w:r>
      <w:r w:rsidRPr="00D603DD">
        <w:rPr>
          <w:rFonts w:asciiTheme="minorHAnsi" w:hAnsiTheme="minorHAnsi" w:cs="Arial"/>
          <w:color w:val="52535C"/>
          <w:shd w:val="clear" w:color="auto" w:fill="FEFFFE"/>
          <w:lang w:bidi="he-IL"/>
        </w:rPr>
        <w:t xml:space="preserve">.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46 pkt</w:t>
      </w:r>
      <w:r w:rsidRPr="00D603DD">
        <w:rPr>
          <w:rFonts w:asciiTheme="minorHAnsi" w:hAnsiTheme="minorHAnsi" w:cs="Arial"/>
          <w:color w:val="000000"/>
          <w:shd w:val="clear" w:color="auto" w:fill="FEFFFE"/>
          <w:lang w:bidi="he-IL"/>
        </w:rPr>
        <w:t xml:space="preserve">.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3 </w:t>
      </w:r>
      <w:r w:rsidRPr="00D603DD">
        <w:rPr>
          <w:rFonts w:asciiTheme="minorHAnsi" w:hAnsiTheme="minorHAnsi" w:cs="Arial"/>
          <w:i/>
          <w:iCs/>
          <w:color w:val="040807"/>
          <w:shd w:val="clear" w:color="auto" w:fill="FEFFFE"/>
          <w:lang w:bidi="he-IL"/>
        </w:rPr>
        <w:t xml:space="preserve">ustawy ooś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w niniejszej sprawie. </w:t>
      </w:r>
    </w:p>
    <w:p w:rsidR="007B504E" w:rsidRPr="00D603DD" w:rsidRDefault="007B504E" w:rsidP="00D603DD">
      <w:pPr>
        <w:jc w:val="both"/>
        <w:rPr>
          <w:rFonts w:asciiTheme="minorHAnsi" w:hAnsiTheme="minorHAnsi" w:cs="Arial"/>
          <w:lang w:bidi="he-IL"/>
        </w:rPr>
      </w:pPr>
    </w:p>
    <w:p w:rsidR="007B504E" w:rsidRPr="00BB2F4F" w:rsidRDefault="007B504E" w:rsidP="00D603DD">
      <w:pPr>
        <w:jc w:val="both"/>
        <w:rPr>
          <w:rFonts w:asciiTheme="minorHAnsi" w:hAnsiTheme="minorHAnsi" w:cs="Arial"/>
          <w:color w:val="040807"/>
          <w:shd w:val="clear" w:color="auto" w:fill="FEFFFE"/>
          <w:lang w:bidi="he-IL"/>
        </w:rPr>
      </w:pP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Przeprowadzenie strateg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>i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cznej oceny oddziaływania na</w:t>
      </w:r>
      <w:r w:rsidR="00BB2F4F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 środowisko dla przedmiotowego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dokumentu byłoby zatem możliwe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,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w myśl art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.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47 </w:t>
      </w:r>
      <w:r w:rsidRPr="00D603DD">
        <w:rPr>
          <w:rFonts w:asciiTheme="minorHAnsi" w:hAnsiTheme="minorHAnsi" w:cs="Arial"/>
          <w:i/>
          <w:iCs/>
          <w:color w:val="040807"/>
          <w:shd w:val="clear" w:color="auto" w:fill="FEFFFE"/>
          <w:lang w:bidi="he-IL"/>
        </w:rPr>
        <w:t>ustawy ooś</w:t>
      </w:r>
      <w:r w:rsidRPr="00D603DD">
        <w:rPr>
          <w:rFonts w:asciiTheme="minorHAnsi" w:hAnsiTheme="minorHAnsi" w:cs="Arial"/>
          <w:i/>
          <w:iCs/>
          <w:color w:val="292B2B"/>
          <w:shd w:val="clear" w:color="auto" w:fill="FEFFFE"/>
          <w:lang w:bidi="he-IL"/>
        </w:rPr>
        <w:t xml:space="preserve">,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jeśli po uzgodnieniu </w:t>
      </w:r>
      <w:r w:rsidR="00BB2F4F">
        <w:rPr>
          <w:rFonts w:asciiTheme="minorHAnsi" w:hAnsiTheme="minorHAnsi" w:cs="Arial"/>
          <w:color w:val="040807"/>
          <w:shd w:val="clear" w:color="auto" w:fill="FEFFFE"/>
          <w:lang w:bidi="he-IL"/>
        </w:rPr>
        <w:t>z 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właściwym organem (w tym przypadku Regionalnym Dyrektorem Ochrony Środowiska </w:t>
      </w:r>
      <w:r w:rsidR="00BB2F4F">
        <w:rPr>
          <w:rFonts w:asciiTheme="minorHAnsi" w:hAnsiTheme="minorHAnsi" w:cs="Arial"/>
          <w:color w:val="040807"/>
          <w:shd w:val="clear" w:color="auto" w:fill="FEFFFE"/>
          <w:lang w:bidi="he-IL"/>
        </w:rPr>
        <w:t>w 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Gdańsku)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,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organ opracowujący projekt dokumentu stwierdzi, że wyznacza on ramy dla późniejszej realizacji przedsięwzięć mogących znacząco oddziaływać na środowisko lub że realizacja postanowień tego dokumentu może spowodować znaczące oddziaływanie na środowisko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. </w:t>
      </w:r>
    </w:p>
    <w:p w:rsidR="007B504E" w:rsidRPr="00D603DD" w:rsidRDefault="007B504E" w:rsidP="00D603DD">
      <w:pPr>
        <w:jc w:val="both"/>
        <w:rPr>
          <w:rFonts w:asciiTheme="minorHAnsi" w:hAnsiTheme="minorHAnsi" w:cs="Arial"/>
          <w:lang w:bidi="he-IL"/>
        </w:rPr>
      </w:pPr>
    </w:p>
    <w:p w:rsidR="007B504E" w:rsidRPr="00D603DD" w:rsidRDefault="007B504E" w:rsidP="00D603DD">
      <w:pPr>
        <w:jc w:val="both"/>
        <w:rPr>
          <w:rFonts w:asciiTheme="minorHAnsi" w:hAnsiTheme="minorHAnsi" w:cs="Arial"/>
          <w:color w:val="292B2B"/>
          <w:shd w:val="clear" w:color="auto" w:fill="FEFFFE"/>
          <w:lang w:bidi="he-IL"/>
        </w:rPr>
      </w:pP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Jednakże już na obecnym etapie, tutejszy organ uznał, że przedmiotowy projekt dokumentu nie wyznacza ram realizacji przedsięwzięć wymienionych w rozporządzeniu z dnia 9 listopada 2010 r</w:t>
      </w:r>
      <w:r w:rsidRPr="00D603DD">
        <w:rPr>
          <w:rFonts w:asciiTheme="minorHAnsi" w:hAnsiTheme="minorHAnsi" w:cs="Arial"/>
          <w:color w:val="000000"/>
          <w:shd w:val="clear" w:color="auto" w:fill="FEFFFE"/>
          <w:lang w:bidi="he-IL"/>
        </w:rPr>
        <w:t xml:space="preserve">.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w sprawie przedsięwzięć mogących znacząco oddziaływać na środowisko (Dz. U. Nr 213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,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poz. 1397 ze zm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>.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). Biorąc pod uwagę duży stopień ogólności przedstawionych działań, aktualnie nie przewiduje się, aby realizacja jego postanowień mogła znacząco oddziaływać na środowisko, zatem w przypadku tego dokumentu nie jest wymagane przeprowadzenie strategicznej oceny oddziaływania na środowisko, tym samym nie ma tu zastosowania art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.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47 powyższej ustawy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. </w:t>
      </w:r>
    </w:p>
    <w:p w:rsidR="007B504E" w:rsidRPr="00D603DD" w:rsidRDefault="007B504E" w:rsidP="00D603DD">
      <w:pPr>
        <w:jc w:val="both"/>
        <w:rPr>
          <w:rFonts w:asciiTheme="minorHAnsi" w:hAnsiTheme="minorHAnsi" w:cs="Arial"/>
          <w:lang w:bidi="he-IL"/>
        </w:rPr>
      </w:pPr>
    </w:p>
    <w:p w:rsidR="007B504E" w:rsidRPr="00D603DD" w:rsidRDefault="007B504E" w:rsidP="00D603DD">
      <w:pPr>
        <w:jc w:val="both"/>
        <w:rPr>
          <w:rFonts w:asciiTheme="minorHAnsi" w:hAnsiTheme="minorHAnsi" w:cs="Arial"/>
          <w:color w:val="040807"/>
          <w:shd w:val="clear" w:color="auto" w:fill="FEFFFE"/>
          <w:lang w:bidi="he-IL"/>
        </w:rPr>
      </w:pP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Reasumując powyższe Regionalny Dyrektor Ochrony Środowiska w Gdańsku stwierdza, iż przedm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>i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otowy p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>r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ojekt dokumentu nie jest do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>k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umentem, o którym mowa 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>w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art. 46 pkt 1 </w:t>
      </w:r>
      <w:r w:rsidRPr="00D603DD">
        <w:rPr>
          <w:rFonts w:asciiTheme="minorHAnsi" w:hAnsiTheme="minorHAnsi" w:cs="Arial"/>
          <w:color w:val="040807"/>
          <w:w w:val="125"/>
          <w:shd w:val="clear" w:color="auto" w:fill="FEFFFE"/>
          <w:lang w:bidi="he-IL"/>
        </w:rPr>
        <w:t xml:space="preserve">i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2, nie ma zatem podstaw prawnych do wyrażenia opinii w przedmiocie odstąpienia od przeprowadzenia strategicznej oceny oddziaływania na środowisko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.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>Brak jest również podstaw prawnych do stwierdzenia wymagalności przeprowadzenia takiej oceny w trybie art</w:t>
      </w:r>
      <w:r w:rsidRPr="00D603DD">
        <w:rPr>
          <w:rFonts w:asciiTheme="minorHAnsi" w:hAnsiTheme="minorHAnsi" w:cs="Arial"/>
          <w:color w:val="292B2B"/>
          <w:shd w:val="clear" w:color="auto" w:fill="FEFFFE"/>
          <w:lang w:bidi="he-IL"/>
        </w:rPr>
        <w:t xml:space="preserve">. </w:t>
      </w:r>
      <w:r w:rsidRPr="00D603DD">
        <w:rPr>
          <w:rFonts w:asciiTheme="minorHAnsi" w:hAnsiTheme="minorHAnsi" w:cs="Arial"/>
          <w:color w:val="040807"/>
          <w:shd w:val="clear" w:color="auto" w:fill="FEFFFE"/>
          <w:lang w:bidi="he-IL"/>
        </w:rPr>
        <w:t xml:space="preserve">46 pkt 3 oraz art. 47 ustawy OOŚ. </w:t>
      </w:r>
    </w:p>
    <w:p w:rsidR="003B7985" w:rsidRPr="00D603DD" w:rsidRDefault="003B7985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</w:p>
    <w:p w:rsidR="00BB2F4F" w:rsidRPr="005137C5" w:rsidRDefault="00DA67DF" w:rsidP="00D603DD">
      <w:pPr>
        <w:jc w:val="both"/>
        <w:rPr>
          <w:rFonts w:asciiTheme="minorHAnsi" w:hAnsiTheme="minorHAnsi"/>
          <w:color w:val="000000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Opracowany dokument jest zgody z celami przyjętymi w dokumentach strategicznych na szczeblu międzynarodowym, wspólnotowym i krajowym do</w:t>
      </w:r>
      <w:r w:rsidR="00BB2F4F">
        <w:rPr>
          <w:rStyle w:val="FontStyle49"/>
          <w:rFonts w:asciiTheme="minorHAnsi" w:hAnsiTheme="minorHAnsi"/>
          <w:sz w:val="24"/>
          <w:szCs w:val="24"/>
        </w:rPr>
        <w:t>tyczących ochrony środowiska, w </w:t>
      </w:r>
      <w:r w:rsidRPr="00D603DD">
        <w:rPr>
          <w:rStyle w:val="FontStyle49"/>
          <w:rFonts w:asciiTheme="minorHAnsi" w:hAnsiTheme="minorHAnsi"/>
          <w:sz w:val="24"/>
          <w:szCs w:val="24"/>
        </w:rPr>
        <w:t>tym poprawy jakości powietrza. Przedstawione w Pl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anie zadania dotyczą okresu 2014</w:t>
      </w:r>
      <w:r w:rsidRPr="00D603DD">
        <w:rPr>
          <w:rStyle w:val="FontStyle49"/>
          <w:rFonts w:asciiTheme="minorHAnsi" w:hAnsiTheme="minorHAnsi"/>
          <w:sz w:val="24"/>
          <w:szCs w:val="24"/>
        </w:rPr>
        <w:t>-2020, natomiast cel główny, strategiczny Planu został określony do 2020 r.</w:t>
      </w:r>
    </w:p>
    <w:p w:rsidR="000B7990" w:rsidRPr="00D603DD" w:rsidRDefault="00DA67DF" w:rsidP="00D603DD">
      <w:pPr>
        <w:jc w:val="both"/>
        <w:rPr>
          <w:rStyle w:val="FontStyle43"/>
          <w:rFonts w:asciiTheme="minorHAnsi" w:hAnsiTheme="minorHAnsi"/>
          <w:sz w:val="24"/>
          <w:szCs w:val="24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lastRenderedPageBreak/>
        <w:t>3. Opinie właściwych organów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Plan gospodarki niskoemisyjnej dla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 xml:space="preserve">Gminy Kwidzyn </w:t>
      </w:r>
      <w:r w:rsidRPr="00D603DD">
        <w:rPr>
          <w:rStyle w:val="FontStyle49"/>
          <w:rFonts w:asciiTheme="minorHAnsi" w:hAnsiTheme="minorHAnsi"/>
          <w:sz w:val="24"/>
          <w:szCs w:val="24"/>
        </w:rPr>
        <w:t>został poddany procedurze strategicznej oceny oddziaływania na środowisko.</w:t>
      </w:r>
    </w:p>
    <w:p w:rsidR="000B7990" w:rsidRPr="00D603DD" w:rsidRDefault="002D04E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W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ystąpiono z wnioskiem o uzgodnienie odstąpienia od przeprowadzenia strategicznej oceny oddziaływania na środowisko dla Planu gospodarki niskoemisyjnej dla </w:t>
      </w:r>
      <w:r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>. Otrzymano następujące opinie:</w:t>
      </w:r>
    </w:p>
    <w:p w:rsidR="002D04EF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• Opinia Sanitarna </w:t>
      </w:r>
      <w:r w:rsidR="003D4EE5">
        <w:rPr>
          <w:rStyle w:val="FontStyle49"/>
          <w:rFonts w:asciiTheme="minorHAnsi" w:hAnsiTheme="minorHAnsi"/>
          <w:sz w:val="24"/>
          <w:szCs w:val="24"/>
        </w:rPr>
        <w:t xml:space="preserve">Pomorskiego </w:t>
      </w:r>
      <w:r w:rsidRPr="00D603DD">
        <w:rPr>
          <w:rStyle w:val="FontStyle49"/>
          <w:rFonts w:asciiTheme="minorHAnsi" w:hAnsiTheme="minorHAnsi"/>
          <w:sz w:val="24"/>
          <w:szCs w:val="24"/>
        </w:rPr>
        <w:t>Państwowego Wojewód</w:t>
      </w:r>
      <w:r w:rsidR="003D4EE5">
        <w:rPr>
          <w:rStyle w:val="FontStyle49"/>
          <w:rFonts w:asciiTheme="minorHAnsi" w:hAnsiTheme="minorHAnsi"/>
          <w:sz w:val="24"/>
          <w:szCs w:val="24"/>
        </w:rPr>
        <w:t>zkiego Inspektora Sanitarnego w 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Gdańsku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znak: </w:t>
      </w:r>
      <w:r w:rsidR="005137C5" w:rsidRPr="005137C5">
        <w:rPr>
          <w:rStyle w:val="FontStyle49"/>
          <w:rFonts w:asciiTheme="minorHAnsi" w:hAnsiTheme="minorHAnsi"/>
          <w:sz w:val="24"/>
          <w:szCs w:val="24"/>
        </w:rPr>
        <w:t>ONS.9022.1.56.2015.LK z dnia 10 sierpnia 2015 r</w:t>
      </w:r>
      <w:r w:rsidR="005137C5" w:rsidRPr="00D603DD">
        <w:rPr>
          <w:rStyle w:val="FontStyle49"/>
          <w:rFonts w:asciiTheme="minorHAnsi" w:hAnsiTheme="minorHAnsi"/>
          <w:sz w:val="24"/>
          <w:szCs w:val="24"/>
        </w:rPr>
        <w:t xml:space="preserve"> 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dotycząca odstąpienia od przeprowadzenia strategicznej oceny oddziaływania na środowisko dla projektu „Planu gospodarki niskoemisyjnej dla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="000135CF">
        <w:rPr>
          <w:rStyle w:val="FontStyle49"/>
          <w:rFonts w:asciiTheme="minorHAnsi" w:hAnsiTheme="minorHAnsi"/>
          <w:sz w:val="24"/>
          <w:szCs w:val="24"/>
        </w:rPr>
        <w:t xml:space="preserve"> 2020</w:t>
      </w:r>
      <w:r w:rsidRPr="00D603DD">
        <w:rPr>
          <w:rStyle w:val="FontStyle49"/>
          <w:rFonts w:asciiTheme="minorHAnsi" w:hAnsiTheme="minorHAnsi"/>
          <w:sz w:val="24"/>
          <w:szCs w:val="24"/>
        </w:rPr>
        <w:t>",</w:t>
      </w:r>
    </w:p>
    <w:p w:rsidR="000B7990" w:rsidRPr="00D603DD" w:rsidRDefault="00DA67DF" w:rsidP="00D603DD">
      <w:pPr>
        <w:jc w:val="both"/>
        <w:rPr>
          <w:rFonts w:asciiTheme="minorHAnsi" w:hAnsiTheme="minorHAnsi"/>
          <w:color w:val="000000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•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Opinia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Regionalnego Dyrektora Ochrony Środowiska w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Gdańsku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znak: </w:t>
      </w:r>
      <w:r w:rsidR="000135CF" w:rsidRPr="000135CF">
        <w:rPr>
          <w:rStyle w:val="FontStyle49"/>
          <w:rFonts w:asciiTheme="minorHAnsi" w:hAnsiTheme="minorHAnsi"/>
          <w:sz w:val="24"/>
          <w:szCs w:val="24"/>
        </w:rPr>
        <w:t xml:space="preserve">RDOŚ-Gd-W00.410.56.2015.MCZ.1 z dnia 25 sierpnia 2015 r.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dotycząca odstąpienia od przeprowadzenia strategicznej oceny oddziaływania na środowisko dla projektu „Planu gospodarki niskoemisyjnej dla Gminy Kwidzyn",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W dniu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18 września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2015 r. odbyła się sesja Rady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, na której przyjęto dokument uchwałą </w:t>
      </w:r>
      <w:r w:rsidRPr="00D603DD">
        <w:rPr>
          <w:rStyle w:val="FontStyle49"/>
          <w:rFonts w:asciiTheme="minorHAnsi" w:hAnsiTheme="minorHAnsi"/>
          <w:color w:val="auto"/>
          <w:sz w:val="24"/>
          <w:szCs w:val="24"/>
        </w:rPr>
        <w:t>N</w:t>
      </w:r>
      <w:r w:rsidRPr="00D603DD">
        <w:rPr>
          <w:rFonts w:asciiTheme="minorHAnsi" w:hAnsiTheme="minorHAnsi"/>
        </w:rPr>
        <w:t xml:space="preserve">r </w:t>
      </w:r>
      <w:r w:rsidR="002D04EF" w:rsidRPr="00D603DD">
        <w:rPr>
          <w:rFonts w:asciiTheme="minorHAnsi" w:hAnsiTheme="minorHAnsi"/>
        </w:rPr>
        <w:t xml:space="preserve">XVII/97/2015 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w sprawie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zatwierdzenia i przyjęcia do wdrożenia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„Planu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Gospodarki N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iskoemisyjnej dla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Gminy Kwidzyn na lata 2014-2020</w:t>
      </w:r>
      <w:r w:rsidRPr="00D603DD">
        <w:rPr>
          <w:rStyle w:val="FontStyle49"/>
          <w:rFonts w:asciiTheme="minorHAnsi" w:hAnsiTheme="minorHAnsi"/>
          <w:sz w:val="24"/>
          <w:szCs w:val="24"/>
        </w:rPr>
        <w:t>".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3"/>
          <w:rFonts w:asciiTheme="minorHAnsi" w:hAnsiTheme="minorHAnsi"/>
          <w:sz w:val="24"/>
          <w:szCs w:val="24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t>4. Zgłoszone uwagi i wnioski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Informację o opracowaniu Planu gospodarki niskoemisyjnej podano do publicznej wiadomości w </w:t>
      </w:r>
      <w:r w:rsidRPr="00631819">
        <w:rPr>
          <w:rStyle w:val="FontStyle49"/>
          <w:rFonts w:asciiTheme="minorHAnsi" w:hAnsiTheme="minorHAnsi"/>
          <w:sz w:val="24"/>
          <w:szCs w:val="24"/>
        </w:rPr>
        <w:t xml:space="preserve">dniu </w:t>
      </w:r>
      <w:r w:rsidR="00631819" w:rsidRPr="00631819">
        <w:rPr>
          <w:rStyle w:val="FontStyle49"/>
          <w:rFonts w:asciiTheme="minorHAnsi" w:hAnsiTheme="minorHAnsi"/>
          <w:sz w:val="24"/>
          <w:szCs w:val="24"/>
        </w:rPr>
        <w:t>18</w:t>
      </w:r>
      <w:r w:rsidRPr="00631819">
        <w:rPr>
          <w:rStyle w:val="FontStyle49"/>
          <w:rFonts w:asciiTheme="minorHAnsi" w:hAnsiTheme="minorHAnsi"/>
          <w:sz w:val="24"/>
          <w:szCs w:val="24"/>
        </w:rPr>
        <w:t xml:space="preserve"> lipca 2015 r. za pomocą środków komunikacji elektronicznej na stronie </w:t>
      </w:r>
      <w:r w:rsidR="002D04EF" w:rsidRPr="00631819">
        <w:rPr>
          <w:rStyle w:val="FontStyle49"/>
          <w:rFonts w:asciiTheme="minorHAnsi" w:hAnsiTheme="minorHAnsi"/>
          <w:sz w:val="24"/>
          <w:szCs w:val="24"/>
        </w:rPr>
        <w:t>Urzędu Gminy Kwidzyn</w:t>
      </w:r>
      <w:r w:rsidRPr="00631819">
        <w:rPr>
          <w:rStyle w:val="FontStyle49"/>
          <w:rFonts w:asciiTheme="minorHAnsi" w:hAnsiTheme="minorHAnsi"/>
          <w:sz w:val="24"/>
          <w:szCs w:val="24"/>
        </w:rPr>
        <w:t xml:space="preserve">. </w:t>
      </w:r>
      <w:r w:rsidR="00631819" w:rsidRPr="00631819">
        <w:rPr>
          <w:rStyle w:val="FontStyle49"/>
          <w:rFonts w:asciiTheme="minorHAnsi" w:hAnsiTheme="minorHAnsi"/>
          <w:sz w:val="24"/>
          <w:szCs w:val="24"/>
        </w:rPr>
        <w:t>Do dnia 15</w:t>
      </w:r>
      <w:r w:rsidRPr="00631819">
        <w:rPr>
          <w:rStyle w:val="FontStyle49"/>
          <w:rFonts w:asciiTheme="minorHAnsi" w:hAnsiTheme="minorHAnsi"/>
          <w:sz w:val="24"/>
          <w:szCs w:val="24"/>
        </w:rPr>
        <w:t xml:space="preserve"> sierpnia 2015 r. istn</w:t>
      </w:r>
      <w:r w:rsidR="00BB2F4F" w:rsidRPr="00631819">
        <w:rPr>
          <w:rStyle w:val="FontStyle49"/>
          <w:rFonts w:asciiTheme="minorHAnsi" w:hAnsiTheme="minorHAnsi"/>
          <w:sz w:val="24"/>
          <w:szCs w:val="24"/>
        </w:rPr>
        <w:t>iała możliwość składania uwag i </w:t>
      </w:r>
      <w:r w:rsidRPr="00631819">
        <w:rPr>
          <w:rStyle w:val="FontStyle49"/>
          <w:rFonts w:asciiTheme="minorHAnsi" w:hAnsiTheme="minorHAnsi"/>
          <w:sz w:val="24"/>
          <w:szCs w:val="24"/>
        </w:rPr>
        <w:t>wniosków.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Do „Planu gospodarki niskoemisyjnej dla </w:t>
      </w:r>
      <w:r w:rsidR="002D04EF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="00631819">
        <w:rPr>
          <w:rStyle w:val="FontStyle49"/>
          <w:rFonts w:asciiTheme="minorHAnsi" w:hAnsiTheme="minorHAnsi"/>
          <w:sz w:val="24"/>
          <w:szCs w:val="24"/>
        </w:rPr>
        <w:t xml:space="preserve"> 2020" nie zgłoszono uwag i </w:t>
      </w:r>
      <w:r w:rsidRPr="00D603DD">
        <w:rPr>
          <w:rStyle w:val="FontStyle49"/>
          <w:rFonts w:asciiTheme="minorHAnsi" w:hAnsiTheme="minorHAnsi"/>
          <w:sz w:val="24"/>
          <w:szCs w:val="24"/>
        </w:rPr>
        <w:t>wniosków.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Fonts w:asciiTheme="minorHAnsi" w:hAnsiTheme="minorHAnsi"/>
          <w:b/>
          <w:bCs/>
          <w:color w:val="000000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t>5. Wyniki postępowania dotyczącego transgranicznego oddziaływania na środowisko, jeżeli zostało przeprowadzone</w:t>
      </w:r>
    </w:p>
    <w:p w:rsidR="008A5D9C" w:rsidRPr="00D603DD" w:rsidRDefault="002D04E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Gmina Kwidzyn nie jest położona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w obszarze przygranicznym, a realizacja projektowanych przedsięwzięć w Planie nie tworzy żadnych konsekwencji dla ewentualnych skutków środowiskowych, których charakter mógłby posiadać znaczenie transgraniczne. Skala przedsięwzięć zaproponowanych do realizacji w ramach Planu gospodarki niskoemisyjnej dla </w:t>
      </w:r>
      <w:r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ma charakter lokalny i ewentualne negatywne oddziaływanie projektowanych przedsięwzięć będzie miało zasięg lokalny. Na etapie sporządzania 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planu 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>stwierdzono, że realizacja działań określonych w projekcie Planu nie wskazuje na możliwość negatywnego transgranicznego oddziaływania na środowisko, mogąceg</w:t>
      </w:r>
      <w:r w:rsidR="008A5D9C" w:rsidRPr="00D603DD">
        <w:rPr>
          <w:rStyle w:val="FontStyle49"/>
          <w:rFonts w:asciiTheme="minorHAnsi" w:hAnsiTheme="minorHAnsi"/>
          <w:sz w:val="24"/>
          <w:szCs w:val="24"/>
        </w:rPr>
        <w:t xml:space="preserve">o objąć terytorium innych państw </w:t>
      </w:r>
    </w:p>
    <w:p w:rsidR="00D603DD" w:rsidRPr="00D603DD" w:rsidRDefault="00D603DD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</w:p>
    <w:p w:rsidR="000B7990" w:rsidRPr="00D603DD" w:rsidRDefault="002D04EF" w:rsidP="00D603DD">
      <w:pPr>
        <w:jc w:val="both"/>
        <w:rPr>
          <w:rStyle w:val="FontStyle43"/>
          <w:rFonts w:asciiTheme="minorHAnsi" w:hAnsiTheme="minorHAnsi"/>
          <w:sz w:val="24"/>
          <w:szCs w:val="24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t xml:space="preserve">6. Propozycje </w:t>
      </w:r>
      <w:r w:rsidR="00DA67DF" w:rsidRPr="00D603DD">
        <w:rPr>
          <w:rStyle w:val="FontStyle43"/>
          <w:rFonts w:asciiTheme="minorHAnsi" w:hAnsiTheme="minorHAnsi"/>
          <w:sz w:val="24"/>
          <w:szCs w:val="24"/>
        </w:rPr>
        <w:t>dotycząc</w:t>
      </w:r>
      <w:r w:rsidRPr="00D603DD">
        <w:rPr>
          <w:rStyle w:val="FontStyle43"/>
          <w:rFonts w:asciiTheme="minorHAnsi" w:hAnsiTheme="minorHAnsi"/>
          <w:sz w:val="24"/>
          <w:szCs w:val="24"/>
        </w:rPr>
        <w:t xml:space="preserve">e metod i </w:t>
      </w:r>
      <w:r w:rsidR="00DA67DF" w:rsidRPr="00D603DD">
        <w:rPr>
          <w:rStyle w:val="FontStyle43"/>
          <w:rFonts w:asciiTheme="minorHAnsi" w:hAnsiTheme="minorHAnsi"/>
          <w:sz w:val="24"/>
          <w:szCs w:val="24"/>
        </w:rPr>
        <w:t>częstotliwości przeprowadzania monitoringu skutków realizacji postanowień dokumentu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8A5D9C" w:rsidRPr="00D603DD" w:rsidRDefault="008A5D9C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Fonts w:asciiTheme="minorHAnsi" w:hAnsiTheme="minorHAnsi"/>
        </w:rPr>
        <w:t xml:space="preserve">Prowadzenie stałego monitoringu PGN jest konieczne dla śledzenia postępów we wdrażaniu działań i osiąganiu założonych celów oraz reagowaniu na zagrożenia dla realizacji planu. </w:t>
      </w:r>
      <w:r w:rsidRPr="00D603DD">
        <w:rPr>
          <w:rFonts w:asciiTheme="minorHAnsi" w:hAnsiTheme="minorHAnsi"/>
        </w:rPr>
        <w:lastRenderedPageBreak/>
        <w:t xml:space="preserve">Monitoring działań oraz ocena efektów będzie prowadzona przez koordynatora ds. Planu Gospodarki Niskoemisyjnej w oparciu o wykaz działań i mierników zapisanych </w:t>
      </w:r>
      <w:r w:rsidRPr="00D603DD">
        <w:rPr>
          <w:rFonts w:asciiTheme="minorHAnsi" w:hAnsiTheme="minorHAnsi"/>
        </w:rPr>
        <w:br/>
        <w:t xml:space="preserve">w planie oraz o bazę danych sporządzoną przy wykonywaniu bazowej i referencyjnej inwentaryzacji emisji. Koordynator będzie </w:t>
      </w:r>
      <w:r w:rsidRPr="00D603DD">
        <w:rPr>
          <w:rFonts w:asciiTheme="minorHAnsi" w:hAnsiTheme="minorHAnsi"/>
          <w:b/>
        </w:rPr>
        <w:t>corocznie</w:t>
      </w:r>
      <w:r w:rsidRPr="00D603DD">
        <w:rPr>
          <w:rFonts w:asciiTheme="minorHAnsi" w:hAnsiTheme="minorHAnsi"/>
        </w:rPr>
        <w:t xml:space="preserve"> gromadził dane dot. mienia komunalnego i je raportował do wójta, co posłuży też m.in. do monitorowania wydatków gminy na cele pozyskania energii. Koordynator </w:t>
      </w:r>
      <w:r w:rsidRPr="00D603DD">
        <w:rPr>
          <w:rFonts w:asciiTheme="minorHAnsi" w:hAnsiTheme="minorHAnsi"/>
          <w:b/>
        </w:rPr>
        <w:t>co najmniej raz w roku</w:t>
      </w:r>
      <w:r w:rsidRPr="00D603DD">
        <w:rPr>
          <w:rFonts w:asciiTheme="minorHAnsi" w:hAnsiTheme="minorHAnsi"/>
        </w:rPr>
        <w:t xml:space="preserve"> będzie sprawdzał zgodność realizacji działań zawartych w planie zapisanych na dany rok ze stanem faktycznym i raportował stopień ich realizacji do wójta. Opis postępów realizacji zadań będzie także publicznie dostępny na stronie internetowej gminy Kwidzyn oraz w formie skróconej broszury publikowany corocznie i przekazywany interesariuszom (co najmniej sołtysom). Koordynator będzie odpowiedzialny także za sporządzenie referencyjnych inwentaryzacji emisji (MEI)  w odstępie nie większym niż 3 lata, tj. co najmniej 2-óch MEI, w tym jedna na koniec okresu realizacji planu podsumowująca efekty.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W związku z tym przewiduje się możliwość aktualizacji treści całego Planu, w tym wprowadzenie zmian w harmonogramie działań, w oparciu o monitoring realizacji i potrzeb. 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Czynnikiem obniżającym emisję zanieczyszczeń na terenie </w:t>
      </w:r>
      <w:r w:rsidR="008A5D9C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Pr="00D603DD">
        <w:rPr>
          <w:rStyle w:val="FontStyle49"/>
          <w:rFonts w:asciiTheme="minorHAnsi" w:hAnsiTheme="minorHAnsi"/>
          <w:sz w:val="24"/>
          <w:szCs w:val="24"/>
        </w:rPr>
        <w:t xml:space="preserve"> może być szersze zastosowanie OZE, tj. panele fotowoltaiczne, kolektory słoneczne, czy pompy ciepła. Zastosowanie takich rozwiązań w perspektywie wieloletniej eksploatacji i rosnących cen nośników energii będzie stanowić niewątpliwą korzyść dla mieszkańców.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Realizacja planu ma zakończyć się w roku 2020 odpowiednim efektem obniżenia emisji CO</w:t>
      </w:r>
      <w:r w:rsidRPr="00D603DD">
        <w:rPr>
          <w:rStyle w:val="FontStyle42"/>
          <w:rFonts w:asciiTheme="minorHAnsi" w:hAnsiTheme="minorHAnsi"/>
          <w:sz w:val="24"/>
          <w:szCs w:val="24"/>
        </w:rPr>
        <w:t xml:space="preserve">2. </w:t>
      </w:r>
      <w:r w:rsidRPr="00D603DD">
        <w:rPr>
          <w:rStyle w:val="FontStyle49"/>
          <w:rFonts w:asciiTheme="minorHAnsi" w:hAnsiTheme="minorHAnsi"/>
          <w:sz w:val="24"/>
          <w:szCs w:val="24"/>
        </w:rPr>
        <w:t>Uzyskany poziom redukcji emisji CO2 do roku 2020 to 29 838,37 Mg CO</w:t>
      </w:r>
      <w:r w:rsidRPr="00D603DD">
        <w:rPr>
          <w:rStyle w:val="FontStyle42"/>
          <w:rFonts w:asciiTheme="minorHAnsi" w:hAnsiTheme="minorHAnsi"/>
          <w:sz w:val="24"/>
          <w:szCs w:val="24"/>
        </w:rPr>
        <w:t xml:space="preserve">2 </w:t>
      </w:r>
      <w:r w:rsidRPr="00D603DD">
        <w:rPr>
          <w:rStyle w:val="FontStyle49"/>
          <w:rFonts w:asciiTheme="minorHAnsi" w:hAnsiTheme="minorHAnsi"/>
          <w:sz w:val="24"/>
          <w:szCs w:val="24"/>
        </w:rPr>
        <w:t>(poziom odniesienia, czyli emisja z roku bazowego 2014, obniżona o 8,06%). Ograniczenie emisji dwutlenku węgla jest zadaniem ambitnym, a jego realizacja będzie zależała od skuteczności pozyskania środków finansowych, a także od poziomu realizacji prac założonych w harmonogramie. Należy jednak pamiętać, że to tylko jedna z wielu korzyści płynących z realizacji planu gospodarki niskoemisyjnej Miasta.</w:t>
      </w: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0B7990" w:rsidP="00D603DD">
      <w:pPr>
        <w:jc w:val="both"/>
        <w:rPr>
          <w:rFonts w:asciiTheme="minorHAnsi" w:hAnsiTheme="minorHAnsi"/>
        </w:rPr>
      </w:pPr>
    </w:p>
    <w:p w:rsidR="000B7990" w:rsidRPr="00D603DD" w:rsidRDefault="00DA67DF" w:rsidP="00D603DD">
      <w:pPr>
        <w:jc w:val="both"/>
        <w:rPr>
          <w:rStyle w:val="FontStyle43"/>
          <w:rFonts w:asciiTheme="minorHAnsi" w:hAnsiTheme="minorHAnsi"/>
          <w:sz w:val="24"/>
          <w:szCs w:val="24"/>
        </w:rPr>
      </w:pPr>
      <w:r w:rsidRPr="00D603DD">
        <w:rPr>
          <w:rStyle w:val="FontStyle43"/>
          <w:rFonts w:asciiTheme="minorHAnsi" w:hAnsiTheme="minorHAnsi"/>
          <w:sz w:val="24"/>
          <w:szCs w:val="24"/>
        </w:rPr>
        <w:t>Wykaz materiałów, pism i opinii: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Ustawa z dnia 3 października 2008 r. o udostępnianiu informacji o środowisku i jego ochronie, udziale społeczeństwa w ochronie środowiska </w:t>
      </w:r>
      <w:r w:rsidR="004C15B3">
        <w:rPr>
          <w:rStyle w:val="FontStyle49"/>
          <w:rFonts w:asciiTheme="minorHAnsi" w:hAnsiTheme="minorHAnsi"/>
          <w:sz w:val="24"/>
          <w:szCs w:val="24"/>
        </w:rPr>
        <w:t>oraz o ocenach oddziaływania na </w:t>
      </w:r>
      <w:r w:rsidRPr="00D603DD">
        <w:rPr>
          <w:rStyle w:val="FontStyle49"/>
          <w:rFonts w:asciiTheme="minorHAnsi" w:hAnsiTheme="minorHAnsi"/>
          <w:sz w:val="24"/>
          <w:szCs w:val="24"/>
        </w:rPr>
        <w:t>środowisko (Dz. U. z 2013 r., poz. 1235, t.j. ze zm.).</w:t>
      </w:r>
    </w:p>
    <w:p w:rsidR="000B7990" w:rsidRPr="00D603DD" w:rsidRDefault="00DA67D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Plan gospodarki niskoemisyjnej dla </w:t>
      </w:r>
      <w:r w:rsidR="008A5D9C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Pr="00D603DD">
        <w:rPr>
          <w:rStyle w:val="FontStyle49"/>
          <w:rFonts w:asciiTheme="minorHAnsi" w:hAnsiTheme="minorHAnsi"/>
          <w:sz w:val="24"/>
          <w:szCs w:val="24"/>
        </w:rPr>
        <w:t>, sierpień 2015 r.</w:t>
      </w:r>
    </w:p>
    <w:p w:rsidR="000B7990" w:rsidRPr="00D603DD" w:rsidRDefault="00BB2F4F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>
        <w:rPr>
          <w:rStyle w:val="FontStyle49"/>
          <w:rFonts w:asciiTheme="minorHAnsi" w:hAnsiTheme="minorHAnsi"/>
          <w:sz w:val="24"/>
          <w:szCs w:val="24"/>
        </w:rPr>
        <w:t>Opinia s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anitarna </w:t>
      </w:r>
      <w:r w:rsidR="00631819">
        <w:rPr>
          <w:rStyle w:val="FontStyle49"/>
          <w:rFonts w:asciiTheme="minorHAnsi" w:hAnsiTheme="minorHAnsi"/>
          <w:sz w:val="24"/>
          <w:szCs w:val="24"/>
        </w:rPr>
        <w:t xml:space="preserve">Pomorskiego 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Państwowego Wojewódzkiego Inspektora Sanitarnego w </w:t>
      </w:r>
      <w:r w:rsidR="004C15B3">
        <w:rPr>
          <w:rStyle w:val="FontStyle49"/>
          <w:rFonts w:asciiTheme="minorHAnsi" w:hAnsiTheme="minorHAnsi"/>
          <w:sz w:val="24"/>
          <w:szCs w:val="24"/>
        </w:rPr>
        <w:t> </w:t>
      </w:r>
      <w:r w:rsidR="008A5D9C" w:rsidRPr="00D603DD">
        <w:rPr>
          <w:rStyle w:val="FontStyle49"/>
          <w:rFonts w:asciiTheme="minorHAnsi" w:hAnsiTheme="minorHAnsi"/>
          <w:sz w:val="24"/>
          <w:szCs w:val="24"/>
        </w:rPr>
        <w:t>Gdańsku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znak: </w:t>
      </w:r>
      <w:r w:rsidR="004C15B3" w:rsidRPr="004C15B3">
        <w:rPr>
          <w:rStyle w:val="FontStyle49"/>
          <w:rFonts w:asciiTheme="minorHAnsi" w:hAnsiTheme="minorHAnsi"/>
          <w:sz w:val="24"/>
          <w:szCs w:val="24"/>
        </w:rPr>
        <w:t>ONS.9022.1.56.2015.LK z dnia 10 sierpnia 2015 r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dotycząca odstąpienia od przeprowadzenia strategicznej oceny oddziaływania na środowisko dla projektu „Planu gospodarki niskoemisyjnej dla </w:t>
      </w:r>
      <w:r w:rsidR="008A5D9C" w:rsidRPr="00D603DD">
        <w:rPr>
          <w:rStyle w:val="FontStyle49"/>
          <w:rFonts w:asciiTheme="minorHAnsi" w:hAnsiTheme="minorHAnsi"/>
          <w:sz w:val="24"/>
          <w:szCs w:val="24"/>
        </w:rPr>
        <w:t>Gminy Kwidzyn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>",</w:t>
      </w:r>
    </w:p>
    <w:p w:rsidR="008A5D9C" w:rsidRPr="00D603DD" w:rsidRDefault="008A5D9C" w:rsidP="00D603DD">
      <w:pPr>
        <w:jc w:val="both"/>
        <w:rPr>
          <w:rStyle w:val="FontStyle49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>Opinia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Regionalnego Dyrektora Ochrony Środowiska w </w:t>
      </w:r>
      <w:r w:rsidRPr="00D603DD">
        <w:rPr>
          <w:rStyle w:val="FontStyle49"/>
          <w:rFonts w:asciiTheme="minorHAnsi" w:hAnsiTheme="minorHAnsi"/>
          <w:sz w:val="24"/>
          <w:szCs w:val="24"/>
        </w:rPr>
        <w:t>Gdańsku</w:t>
      </w:r>
      <w:r w:rsidR="00DA67DF" w:rsidRPr="00D603DD">
        <w:rPr>
          <w:rStyle w:val="FontStyle49"/>
          <w:rFonts w:asciiTheme="minorHAnsi" w:hAnsiTheme="minorHAnsi"/>
          <w:sz w:val="24"/>
          <w:szCs w:val="24"/>
        </w:rPr>
        <w:t xml:space="preserve"> znak: </w:t>
      </w:r>
      <w:r w:rsidR="004C15B3" w:rsidRPr="004C15B3">
        <w:rPr>
          <w:rStyle w:val="FontStyle49"/>
          <w:rFonts w:asciiTheme="minorHAnsi" w:hAnsiTheme="minorHAnsi"/>
          <w:sz w:val="24"/>
          <w:szCs w:val="24"/>
        </w:rPr>
        <w:t xml:space="preserve">RDOŚ-Gd-W00.410.56.2015.MCZ.1 z dnia 25 sierpnia 2015 r. </w:t>
      </w:r>
      <w:r w:rsidR="004C15B3">
        <w:rPr>
          <w:rStyle w:val="FontStyle49"/>
          <w:rFonts w:asciiTheme="minorHAnsi" w:hAnsiTheme="minorHAnsi"/>
          <w:sz w:val="24"/>
          <w:szCs w:val="24"/>
        </w:rPr>
        <w:t>dotycząca odstąpienia od </w:t>
      </w:r>
      <w:r w:rsidRPr="00D603DD">
        <w:rPr>
          <w:rStyle w:val="FontStyle49"/>
          <w:rFonts w:asciiTheme="minorHAnsi" w:hAnsiTheme="minorHAnsi"/>
          <w:sz w:val="24"/>
          <w:szCs w:val="24"/>
        </w:rPr>
        <w:t>przeprowadzenia strategicznej oceny oddziaływania na środowisko dla projektu „Planu gospodarki niskoemisyjnej dla Gminy Kwidzyn",</w:t>
      </w:r>
    </w:p>
    <w:p w:rsidR="00DA67DF" w:rsidRPr="00D603DD" w:rsidRDefault="00DA67DF" w:rsidP="007477A2">
      <w:pPr>
        <w:jc w:val="both"/>
        <w:rPr>
          <w:rStyle w:val="FontStyle46"/>
          <w:rFonts w:asciiTheme="minorHAnsi" w:hAnsiTheme="minorHAnsi"/>
          <w:sz w:val="24"/>
          <w:szCs w:val="24"/>
        </w:rPr>
      </w:pPr>
      <w:r w:rsidRPr="00D603DD">
        <w:rPr>
          <w:rStyle w:val="FontStyle49"/>
          <w:rFonts w:asciiTheme="minorHAnsi" w:hAnsiTheme="minorHAnsi"/>
          <w:sz w:val="24"/>
          <w:szCs w:val="24"/>
        </w:rPr>
        <w:t xml:space="preserve">Uchwała </w:t>
      </w:r>
      <w:r w:rsidR="008A5D9C" w:rsidRPr="00D603DD">
        <w:rPr>
          <w:rStyle w:val="FontStyle49"/>
          <w:rFonts w:asciiTheme="minorHAnsi" w:hAnsiTheme="minorHAnsi"/>
          <w:sz w:val="24"/>
          <w:szCs w:val="24"/>
        </w:rPr>
        <w:t xml:space="preserve">uchwałą </w:t>
      </w:r>
      <w:r w:rsidR="008A5D9C" w:rsidRPr="00D603DD">
        <w:rPr>
          <w:rStyle w:val="FontStyle49"/>
          <w:rFonts w:asciiTheme="minorHAnsi" w:hAnsiTheme="minorHAnsi"/>
          <w:color w:val="auto"/>
          <w:sz w:val="24"/>
          <w:szCs w:val="24"/>
        </w:rPr>
        <w:t>N</w:t>
      </w:r>
      <w:r w:rsidR="008A5D9C" w:rsidRPr="00D603DD">
        <w:rPr>
          <w:rFonts w:asciiTheme="minorHAnsi" w:hAnsiTheme="minorHAnsi"/>
        </w:rPr>
        <w:t xml:space="preserve">r XVII/97/2015 </w:t>
      </w:r>
      <w:r w:rsidR="008A5D9C" w:rsidRPr="00D603DD">
        <w:rPr>
          <w:rStyle w:val="FontStyle49"/>
          <w:rFonts w:asciiTheme="minorHAnsi" w:hAnsiTheme="minorHAnsi"/>
          <w:sz w:val="24"/>
          <w:szCs w:val="24"/>
        </w:rPr>
        <w:t>w sprawie zatwierdzenia i przyjęcia do wdrożenia „Planu Gospodarki Niskoemisyjnej dla G</w:t>
      </w:r>
      <w:r w:rsidR="007477A2">
        <w:rPr>
          <w:rStyle w:val="FontStyle49"/>
          <w:rFonts w:asciiTheme="minorHAnsi" w:hAnsiTheme="minorHAnsi"/>
          <w:sz w:val="24"/>
          <w:szCs w:val="24"/>
        </w:rPr>
        <w:t>miny Kwidzyn na lata 2014-2020".</w:t>
      </w:r>
    </w:p>
    <w:sectPr w:rsidR="00DA67DF" w:rsidRPr="00D603DD" w:rsidSect="008A5D9C">
      <w:pgSz w:w="11905" w:h="16837"/>
      <w:pgMar w:top="1930" w:right="1419" w:bottom="1440" w:left="14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1F" w:rsidRDefault="0052091F">
      <w:r>
        <w:separator/>
      </w:r>
    </w:p>
  </w:endnote>
  <w:endnote w:type="continuationSeparator" w:id="0">
    <w:p w:rsidR="0052091F" w:rsidRDefault="0052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90" w:rsidRDefault="00DA67DF">
    <w:pPr>
      <w:pStyle w:val="Style5"/>
      <w:widowControl/>
      <w:ind w:left="686" w:right="76"/>
      <w:jc w:val="right"/>
      <w:rPr>
        <w:rStyle w:val="FontStyle49"/>
      </w:rPr>
    </w:pPr>
    <w:r>
      <w:rPr>
        <w:rStyle w:val="FontStyle49"/>
      </w:rPr>
      <w:fldChar w:fldCharType="begin"/>
    </w:r>
    <w:r>
      <w:rPr>
        <w:rStyle w:val="FontStyle49"/>
      </w:rPr>
      <w:instrText>PAGE</w:instrText>
    </w:r>
    <w:r>
      <w:rPr>
        <w:rStyle w:val="FontStyle49"/>
      </w:rPr>
      <w:fldChar w:fldCharType="separate"/>
    </w:r>
    <w:r w:rsidR="00C4085E">
      <w:rPr>
        <w:rStyle w:val="FontStyle49"/>
        <w:noProof/>
      </w:rPr>
      <w:t>1</w:t>
    </w:r>
    <w:r>
      <w:rPr>
        <w:rStyle w:val="FontStyle4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90" w:rsidRDefault="000B799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1F" w:rsidRDefault="0052091F">
      <w:r>
        <w:separator/>
      </w:r>
    </w:p>
  </w:footnote>
  <w:footnote w:type="continuationSeparator" w:id="0">
    <w:p w:rsidR="0052091F" w:rsidRDefault="0052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90" w:rsidRDefault="000B7990">
    <w:pPr>
      <w:pStyle w:val="Style4"/>
      <w:widowControl/>
      <w:spacing w:before="19"/>
      <w:ind w:left="686" w:right="455"/>
      <w:jc w:val="center"/>
      <w:rPr>
        <w:rStyle w:val="FontStyle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90" w:rsidRDefault="000B799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C2B418"/>
    <w:lvl w:ilvl="0">
      <w:numFmt w:val="bullet"/>
      <w:lvlText w:val="*"/>
      <w:lvlJc w:val="left"/>
    </w:lvl>
  </w:abstractNum>
  <w:abstractNum w:abstractNumId="1">
    <w:nsid w:val="0FD9185C"/>
    <w:multiLevelType w:val="hybridMultilevel"/>
    <w:tmpl w:val="922E7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D5593"/>
    <w:multiLevelType w:val="hybridMultilevel"/>
    <w:tmpl w:val="822A1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D4F98"/>
    <w:multiLevelType w:val="singleLevel"/>
    <w:tmpl w:val="9DE008BE"/>
    <w:lvl w:ilvl="0">
      <w:start w:val="1"/>
      <w:numFmt w:val="decimal"/>
      <w:lvlText w:val="%1."/>
      <w:legacy w:legacy="1" w:legacySpace="0" w:legacyIndent="197"/>
      <w:lvlJc w:val="left"/>
      <w:rPr>
        <w:rFonts w:ascii="Calibri" w:hAnsi="Calibri" w:hint="default"/>
      </w:rPr>
    </w:lvl>
  </w:abstractNum>
  <w:abstractNum w:abstractNumId="4">
    <w:nsid w:val="32B173D5"/>
    <w:multiLevelType w:val="singleLevel"/>
    <w:tmpl w:val="36CA597E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1881480"/>
    <w:multiLevelType w:val="singleLevel"/>
    <w:tmpl w:val="323CA8B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5D8E66A5"/>
    <w:multiLevelType w:val="hybridMultilevel"/>
    <w:tmpl w:val="0AD4D132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>
    <w:nsid w:val="7AA72CC7"/>
    <w:multiLevelType w:val="hybridMultilevel"/>
    <w:tmpl w:val="FFF0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"/>
  </w:num>
  <w:num w:numId="9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121716"/>
        </w:rPr>
      </w:lvl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CD"/>
    <w:rsid w:val="000135CF"/>
    <w:rsid w:val="000768B2"/>
    <w:rsid w:val="000A7AE8"/>
    <w:rsid w:val="000B7990"/>
    <w:rsid w:val="000F5AA9"/>
    <w:rsid w:val="002767F3"/>
    <w:rsid w:val="00294310"/>
    <w:rsid w:val="002A5BCD"/>
    <w:rsid w:val="002D04EF"/>
    <w:rsid w:val="003B7985"/>
    <w:rsid w:val="003D4EE5"/>
    <w:rsid w:val="00401745"/>
    <w:rsid w:val="004810A2"/>
    <w:rsid w:val="004C15B3"/>
    <w:rsid w:val="005137C5"/>
    <w:rsid w:val="0052091F"/>
    <w:rsid w:val="005974A7"/>
    <w:rsid w:val="005C4E1D"/>
    <w:rsid w:val="00620363"/>
    <w:rsid w:val="00631819"/>
    <w:rsid w:val="007477A2"/>
    <w:rsid w:val="007B504E"/>
    <w:rsid w:val="00800450"/>
    <w:rsid w:val="0083721C"/>
    <w:rsid w:val="008A5D9C"/>
    <w:rsid w:val="008B322E"/>
    <w:rsid w:val="00B15EAB"/>
    <w:rsid w:val="00BB2F4F"/>
    <w:rsid w:val="00C4085E"/>
    <w:rsid w:val="00CF6A97"/>
    <w:rsid w:val="00D5702C"/>
    <w:rsid w:val="00D603DD"/>
    <w:rsid w:val="00DA67DF"/>
    <w:rsid w:val="00F5508D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733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322" w:lineRule="exact"/>
      <w:ind w:firstLine="590"/>
    </w:pPr>
  </w:style>
  <w:style w:type="paragraph" w:customStyle="1" w:styleId="Style7">
    <w:name w:val="Style7"/>
    <w:basedOn w:val="Normalny"/>
    <w:uiPriority w:val="99"/>
    <w:pPr>
      <w:spacing w:line="276" w:lineRule="exact"/>
    </w:pPr>
  </w:style>
  <w:style w:type="paragraph" w:customStyle="1" w:styleId="Style8">
    <w:name w:val="Style8"/>
    <w:basedOn w:val="Normalny"/>
    <w:uiPriority w:val="99"/>
    <w:pPr>
      <w:spacing w:line="281" w:lineRule="exact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ind w:firstLine="475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12" w:lineRule="exact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45" w:lineRule="exact"/>
      <w:ind w:hanging="821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275" w:lineRule="exact"/>
      <w:ind w:firstLine="701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317" w:lineRule="exact"/>
      <w:ind w:hanging="34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283" w:lineRule="exact"/>
      <w:ind w:hanging="331"/>
      <w:jc w:val="both"/>
    </w:pPr>
  </w:style>
  <w:style w:type="paragraph" w:customStyle="1" w:styleId="Style22">
    <w:name w:val="Style22"/>
    <w:basedOn w:val="Normalny"/>
    <w:uiPriority w:val="99"/>
    <w:pPr>
      <w:spacing w:line="276" w:lineRule="exact"/>
      <w:ind w:firstLine="590"/>
      <w:jc w:val="both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67" w:lineRule="exact"/>
      <w:ind w:firstLine="720"/>
      <w:jc w:val="both"/>
    </w:pPr>
  </w:style>
  <w:style w:type="paragraph" w:customStyle="1" w:styleId="Style25">
    <w:name w:val="Style25"/>
    <w:basedOn w:val="Normalny"/>
    <w:uiPriority w:val="99"/>
    <w:pPr>
      <w:spacing w:line="274" w:lineRule="exact"/>
      <w:ind w:hanging="235"/>
      <w:jc w:val="both"/>
    </w:pPr>
  </w:style>
  <w:style w:type="paragraph" w:customStyle="1" w:styleId="Style26">
    <w:name w:val="Style26"/>
    <w:basedOn w:val="Normalny"/>
    <w:uiPriority w:val="99"/>
    <w:pPr>
      <w:spacing w:line="277" w:lineRule="exact"/>
      <w:ind w:firstLine="562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  <w:pPr>
      <w:spacing w:line="243" w:lineRule="exact"/>
      <w:jc w:val="both"/>
    </w:pPr>
  </w:style>
  <w:style w:type="paragraph" w:customStyle="1" w:styleId="Style29">
    <w:name w:val="Style29"/>
    <w:basedOn w:val="Normalny"/>
    <w:uiPriority w:val="99"/>
    <w:pPr>
      <w:spacing w:line="365" w:lineRule="exact"/>
      <w:ind w:firstLine="1339"/>
    </w:pPr>
  </w:style>
  <w:style w:type="paragraph" w:customStyle="1" w:styleId="Style30">
    <w:name w:val="Style30"/>
    <w:basedOn w:val="Normalny"/>
    <w:uiPriority w:val="99"/>
    <w:pPr>
      <w:spacing w:line="241" w:lineRule="exact"/>
      <w:jc w:val="center"/>
    </w:pPr>
  </w:style>
  <w:style w:type="paragraph" w:customStyle="1" w:styleId="Style31">
    <w:name w:val="Style31"/>
    <w:basedOn w:val="Normalny"/>
    <w:uiPriority w:val="99"/>
    <w:pPr>
      <w:spacing w:line="226" w:lineRule="exact"/>
      <w:jc w:val="center"/>
    </w:p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color w:val="000000"/>
      <w:sz w:val="62"/>
      <w:szCs w:val="62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color w:val="000000"/>
      <w:spacing w:val="-10"/>
      <w:sz w:val="24"/>
      <w:szCs w:val="24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20"/>
      <w:sz w:val="24"/>
      <w:szCs w:val="24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3">
    <w:name w:val="Font Style43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alibri" w:hAnsi="Calibri" w:cs="Calibri"/>
      <w:b/>
      <w:bCs/>
      <w:i/>
      <w:iCs/>
      <w:color w:val="000000"/>
      <w:sz w:val="18"/>
      <w:szCs w:val="18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48">
    <w:name w:val="Font Style48"/>
    <w:basedOn w:val="Domylnaczcionkaakapitu"/>
    <w:uiPriority w:val="99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4A7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7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4A7"/>
    <w:rPr>
      <w:rFonts w:hAnsi="Times New Roman" w:cs="Times New Roman"/>
      <w:sz w:val="24"/>
      <w:szCs w:val="24"/>
    </w:rPr>
  </w:style>
  <w:style w:type="paragraph" w:customStyle="1" w:styleId="Styl">
    <w:name w:val="Styl"/>
    <w:rsid w:val="003B798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customStyle="1" w:styleId="tekst">
    <w:name w:val="tekst"/>
    <w:basedOn w:val="Normalny"/>
    <w:link w:val="tekstZnak"/>
    <w:qFormat/>
    <w:rsid w:val="008A5D9C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rFonts w:eastAsia="Calibri"/>
      <w:szCs w:val="20"/>
      <w:lang w:val="x-none" w:eastAsia="x-none"/>
    </w:rPr>
  </w:style>
  <w:style w:type="character" w:customStyle="1" w:styleId="tekstZnak">
    <w:name w:val="tekst Znak"/>
    <w:link w:val="tekst"/>
    <w:rsid w:val="008A5D9C"/>
    <w:rPr>
      <w:rFonts w:eastAsia="Calibri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B2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733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322" w:lineRule="exact"/>
      <w:ind w:firstLine="590"/>
    </w:pPr>
  </w:style>
  <w:style w:type="paragraph" w:customStyle="1" w:styleId="Style7">
    <w:name w:val="Style7"/>
    <w:basedOn w:val="Normalny"/>
    <w:uiPriority w:val="99"/>
    <w:pPr>
      <w:spacing w:line="276" w:lineRule="exact"/>
    </w:pPr>
  </w:style>
  <w:style w:type="paragraph" w:customStyle="1" w:styleId="Style8">
    <w:name w:val="Style8"/>
    <w:basedOn w:val="Normalny"/>
    <w:uiPriority w:val="99"/>
    <w:pPr>
      <w:spacing w:line="281" w:lineRule="exact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ind w:firstLine="475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312" w:lineRule="exact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45" w:lineRule="exact"/>
      <w:ind w:hanging="821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275" w:lineRule="exact"/>
      <w:ind w:firstLine="701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317" w:lineRule="exact"/>
      <w:ind w:hanging="34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283" w:lineRule="exact"/>
      <w:ind w:hanging="331"/>
      <w:jc w:val="both"/>
    </w:pPr>
  </w:style>
  <w:style w:type="paragraph" w:customStyle="1" w:styleId="Style22">
    <w:name w:val="Style22"/>
    <w:basedOn w:val="Normalny"/>
    <w:uiPriority w:val="99"/>
    <w:pPr>
      <w:spacing w:line="276" w:lineRule="exact"/>
      <w:ind w:firstLine="590"/>
      <w:jc w:val="both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67" w:lineRule="exact"/>
      <w:ind w:firstLine="720"/>
      <w:jc w:val="both"/>
    </w:pPr>
  </w:style>
  <w:style w:type="paragraph" w:customStyle="1" w:styleId="Style25">
    <w:name w:val="Style25"/>
    <w:basedOn w:val="Normalny"/>
    <w:uiPriority w:val="99"/>
    <w:pPr>
      <w:spacing w:line="274" w:lineRule="exact"/>
      <w:ind w:hanging="235"/>
      <w:jc w:val="both"/>
    </w:pPr>
  </w:style>
  <w:style w:type="paragraph" w:customStyle="1" w:styleId="Style26">
    <w:name w:val="Style26"/>
    <w:basedOn w:val="Normalny"/>
    <w:uiPriority w:val="99"/>
    <w:pPr>
      <w:spacing w:line="277" w:lineRule="exact"/>
      <w:ind w:firstLine="562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  <w:pPr>
      <w:spacing w:line="243" w:lineRule="exact"/>
      <w:jc w:val="both"/>
    </w:pPr>
  </w:style>
  <w:style w:type="paragraph" w:customStyle="1" w:styleId="Style29">
    <w:name w:val="Style29"/>
    <w:basedOn w:val="Normalny"/>
    <w:uiPriority w:val="99"/>
    <w:pPr>
      <w:spacing w:line="365" w:lineRule="exact"/>
      <w:ind w:firstLine="1339"/>
    </w:pPr>
  </w:style>
  <w:style w:type="paragraph" w:customStyle="1" w:styleId="Style30">
    <w:name w:val="Style30"/>
    <w:basedOn w:val="Normalny"/>
    <w:uiPriority w:val="99"/>
    <w:pPr>
      <w:spacing w:line="241" w:lineRule="exact"/>
      <w:jc w:val="center"/>
    </w:pPr>
  </w:style>
  <w:style w:type="paragraph" w:customStyle="1" w:styleId="Style31">
    <w:name w:val="Style31"/>
    <w:basedOn w:val="Normalny"/>
    <w:uiPriority w:val="99"/>
    <w:pPr>
      <w:spacing w:line="226" w:lineRule="exact"/>
      <w:jc w:val="center"/>
    </w:p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color w:val="000000"/>
      <w:sz w:val="62"/>
      <w:szCs w:val="62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color w:val="000000"/>
      <w:spacing w:val="-10"/>
      <w:sz w:val="24"/>
      <w:szCs w:val="24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20"/>
      <w:sz w:val="24"/>
      <w:szCs w:val="24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3">
    <w:name w:val="Font Style43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alibri" w:hAnsi="Calibri" w:cs="Calibri"/>
      <w:b/>
      <w:bCs/>
      <w:i/>
      <w:iCs/>
      <w:color w:val="000000"/>
      <w:sz w:val="18"/>
      <w:szCs w:val="18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48">
    <w:name w:val="Font Style48"/>
    <w:basedOn w:val="Domylnaczcionkaakapitu"/>
    <w:uiPriority w:val="99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4A7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7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4A7"/>
    <w:rPr>
      <w:rFonts w:hAnsi="Times New Roman" w:cs="Times New Roman"/>
      <w:sz w:val="24"/>
      <w:szCs w:val="24"/>
    </w:rPr>
  </w:style>
  <w:style w:type="paragraph" w:customStyle="1" w:styleId="Styl">
    <w:name w:val="Styl"/>
    <w:rsid w:val="003B798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customStyle="1" w:styleId="tekst">
    <w:name w:val="tekst"/>
    <w:basedOn w:val="Normalny"/>
    <w:link w:val="tekstZnak"/>
    <w:qFormat/>
    <w:rsid w:val="008A5D9C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rFonts w:eastAsia="Calibri"/>
      <w:szCs w:val="20"/>
      <w:lang w:val="x-none" w:eastAsia="x-none"/>
    </w:rPr>
  </w:style>
  <w:style w:type="character" w:customStyle="1" w:styleId="tekstZnak">
    <w:name w:val="tekst Znak"/>
    <w:link w:val="tekst"/>
    <w:rsid w:val="008A5D9C"/>
    <w:rPr>
      <w:rFonts w:eastAsia="Calibri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B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4BE7-1C38-43E0-8404-817A6E0D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2671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18665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bozena</dc:creator>
  <cp:lastModifiedBy>zczarnuch</cp:lastModifiedBy>
  <cp:revision>2</cp:revision>
  <dcterms:created xsi:type="dcterms:W3CDTF">2015-09-18T10:53:00Z</dcterms:created>
  <dcterms:modified xsi:type="dcterms:W3CDTF">2015-09-18T10:53:00Z</dcterms:modified>
</cp:coreProperties>
</file>