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12" w:rsidRDefault="00A06B09" w:rsidP="00202112">
      <w:pPr>
        <w:suppressAutoHyphens/>
        <w:jc w:val="right"/>
        <w:rPr>
          <w:rFonts w:ascii="Calibri" w:hAnsi="Calibri"/>
          <w:b/>
          <w:i w:val="0"/>
          <w:iCs w:val="0"/>
          <w:sz w:val="22"/>
          <w:szCs w:val="22"/>
        </w:rPr>
      </w:pPr>
      <w:r>
        <w:rPr>
          <w:rFonts w:ascii="Calibri" w:hAnsi="Calibri"/>
          <w:b/>
          <w:i w:val="0"/>
          <w:iCs w:val="0"/>
          <w:sz w:val="22"/>
          <w:szCs w:val="22"/>
        </w:rPr>
        <w:t xml:space="preserve">Załącznik </w:t>
      </w:r>
      <w:r w:rsidR="00202112">
        <w:rPr>
          <w:rFonts w:ascii="Calibri" w:hAnsi="Calibri"/>
          <w:b/>
          <w:i w:val="0"/>
          <w:iCs w:val="0"/>
          <w:sz w:val="22"/>
          <w:szCs w:val="22"/>
        </w:rPr>
        <w:t>Nr 1</w:t>
      </w:r>
    </w:p>
    <w:p w:rsidR="00202112" w:rsidRDefault="0000163D" w:rsidP="00202112">
      <w:pPr>
        <w:suppressAutoHyphens/>
        <w:jc w:val="right"/>
        <w:rPr>
          <w:rFonts w:ascii="Calibri" w:hAnsi="Calibri"/>
          <w:b/>
          <w:i w:val="0"/>
          <w:iCs w:val="0"/>
          <w:sz w:val="22"/>
          <w:szCs w:val="22"/>
        </w:rPr>
      </w:pPr>
      <w:r w:rsidRPr="0036698F">
        <w:rPr>
          <w:rFonts w:ascii="Calibri" w:hAnsi="Calibri"/>
          <w:b/>
          <w:i w:val="0"/>
          <w:iCs w:val="0"/>
          <w:sz w:val="22"/>
          <w:szCs w:val="22"/>
        </w:rPr>
        <w:t xml:space="preserve">do decyzji </w:t>
      </w:r>
      <w:r w:rsidR="00736499">
        <w:rPr>
          <w:rFonts w:ascii="Calibri" w:hAnsi="Calibri"/>
          <w:b/>
          <w:i w:val="0"/>
          <w:iCs w:val="0"/>
          <w:sz w:val="22"/>
          <w:szCs w:val="22"/>
        </w:rPr>
        <w:t>Nr OŚiGW.6220.4</w:t>
      </w:r>
      <w:r w:rsidR="002133E3">
        <w:rPr>
          <w:rFonts w:ascii="Calibri" w:hAnsi="Calibri"/>
          <w:b/>
          <w:i w:val="0"/>
          <w:iCs w:val="0"/>
          <w:sz w:val="22"/>
          <w:szCs w:val="22"/>
        </w:rPr>
        <w:t>.2021</w:t>
      </w:r>
    </w:p>
    <w:p w:rsidR="00202112" w:rsidRPr="00202112" w:rsidRDefault="00202112" w:rsidP="00202112">
      <w:pPr>
        <w:suppressAutoHyphens/>
        <w:jc w:val="right"/>
        <w:rPr>
          <w:rFonts w:ascii="Times New Roman" w:eastAsia="Lucida Sans Unicode" w:hAnsi="Times New Roman" w:cs="Times New Roman"/>
          <w:i w:val="0"/>
          <w:iCs w:val="0"/>
          <w:color w:val="000000"/>
          <w:sz w:val="24"/>
          <w:szCs w:val="24"/>
          <w:lang w:bidi="en-US"/>
        </w:rPr>
      </w:pPr>
      <w:r w:rsidRPr="00B86ADC">
        <w:rPr>
          <w:rFonts w:ascii="Calibri" w:hAnsi="Calibri"/>
          <w:i w:val="0"/>
          <w:iCs w:val="0"/>
          <w:sz w:val="22"/>
          <w:szCs w:val="22"/>
        </w:rPr>
        <w:t>zgodnie z art. 84 ust. 2 ustaw</w:t>
      </w:r>
      <w:r w:rsidR="006728F7">
        <w:rPr>
          <w:rFonts w:ascii="Calibri" w:hAnsi="Calibri"/>
          <w:i w:val="0"/>
          <w:iCs w:val="0"/>
          <w:sz w:val="22"/>
          <w:szCs w:val="22"/>
        </w:rPr>
        <w:t xml:space="preserve">y z dnia 3 października 2008r. </w:t>
      </w:r>
      <w:r w:rsidR="00B86ADC">
        <w:rPr>
          <w:rFonts w:ascii="Calibri" w:hAnsi="Calibri"/>
          <w:i w:val="0"/>
          <w:iCs w:val="0"/>
          <w:sz w:val="22"/>
          <w:szCs w:val="22"/>
        </w:rPr>
        <w:t>o udostępnianiu informacji o środowisku i </w:t>
      </w:r>
      <w:r w:rsidRPr="00B86ADC">
        <w:rPr>
          <w:rFonts w:ascii="Calibri" w:hAnsi="Calibri"/>
          <w:i w:val="0"/>
          <w:iCs w:val="0"/>
          <w:sz w:val="22"/>
          <w:szCs w:val="22"/>
        </w:rPr>
        <w:t xml:space="preserve">jego ochronie, udziale społeczeństwa w ochronie środowiska </w:t>
      </w:r>
      <w:r w:rsidR="00B86ADC">
        <w:rPr>
          <w:rFonts w:ascii="Calibri" w:hAnsi="Calibri"/>
          <w:i w:val="0"/>
          <w:iCs w:val="0"/>
          <w:sz w:val="22"/>
          <w:szCs w:val="22"/>
        </w:rPr>
        <w:t>oraz o ocenach oddziaływania na </w:t>
      </w:r>
      <w:r w:rsidRPr="00B86ADC">
        <w:rPr>
          <w:rFonts w:ascii="Calibri" w:hAnsi="Calibri"/>
          <w:i w:val="0"/>
          <w:iCs w:val="0"/>
          <w:sz w:val="22"/>
          <w:szCs w:val="22"/>
        </w:rPr>
        <w:t>środowisko</w:t>
      </w:r>
      <w:r w:rsidRPr="00202112">
        <w:rPr>
          <w:rFonts w:ascii="Times New Roman" w:eastAsia="Lucida Sans Unicode" w:hAnsi="Times New Roman" w:cs="Times New Roman"/>
          <w:bCs/>
          <w:i w:val="0"/>
          <w:iCs w:val="0"/>
          <w:color w:val="000000"/>
          <w:sz w:val="24"/>
          <w:szCs w:val="24"/>
          <w:lang w:eastAsia="ar-SA" w:bidi="en-US"/>
        </w:rPr>
        <w:t xml:space="preserve"> </w:t>
      </w:r>
      <w:r w:rsidR="002133E3">
        <w:rPr>
          <w:rFonts w:ascii="Times New Roman" w:eastAsiaTheme="minorEastAsia" w:hAnsi="Times New Roman" w:cstheme="minorBidi"/>
          <w:iCs w:val="0"/>
          <w:sz w:val="24"/>
          <w:szCs w:val="24"/>
        </w:rPr>
        <w:t>(</w:t>
      </w:r>
      <w:r w:rsidR="002133E3" w:rsidRPr="00736499">
        <w:rPr>
          <w:rFonts w:ascii="Times New Roman" w:eastAsiaTheme="minorEastAsia" w:hAnsi="Times New Roman" w:cstheme="minorBidi"/>
          <w:iCs w:val="0"/>
          <w:sz w:val="22"/>
          <w:szCs w:val="22"/>
        </w:rPr>
        <w:t>tekst jedn. Dz. U. z 2021</w:t>
      </w:r>
      <w:r w:rsidR="00881D7C" w:rsidRPr="00736499">
        <w:rPr>
          <w:rFonts w:ascii="Times New Roman" w:eastAsiaTheme="minorEastAsia" w:hAnsi="Times New Roman" w:cstheme="minorBidi"/>
          <w:iCs w:val="0"/>
          <w:sz w:val="22"/>
          <w:szCs w:val="22"/>
        </w:rPr>
        <w:t>r., poz.2</w:t>
      </w:r>
      <w:r w:rsidR="002133E3" w:rsidRPr="00736499">
        <w:rPr>
          <w:rFonts w:ascii="Times New Roman" w:eastAsiaTheme="minorEastAsia" w:hAnsi="Times New Roman" w:cstheme="minorBidi"/>
          <w:iCs w:val="0"/>
          <w:sz w:val="22"/>
          <w:szCs w:val="22"/>
        </w:rPr>
        <w:t>47</w:t>
      </w:r>
      <w:r w:rsidRPr="00202112">
        <w:rPr>
          <w:rFonts w:ascii="Times New Roman" w:eastAsiaTheme="minorEastAsia" w:hAnsi="Times New Roman" w:cstheme="minorBidi"/>
          <w:iCs w:val="0"/>
          <w:sz w:val="24"/>
          <w:szCs w:val="24"/>
        </w:rPr>
        <w:t xml:space="preserve"> )</w:t>
      </w:r>
    </w:p>
    <w:p w:rsidR="0000163D" w:rsidRPr="0036698F" w:rsidRDefault="0000163D" w:rsidP="0000163D">
      <w:pPr>
        <w:shd w:val="clear" w:color="auto" w:fill="FFFFFF"/>
        <w:tabs>
          <w:tab w:val="left" w:pos="2268"/>
          <w:tab w:val="left" w:pos="5387"/>
          <w:tab w:val="left" w:pos="6804"/>
          <w:tab w:val="left" w:pos="6946"/>
        </w:tabs>
        <w:spacing w:line="276" w:lineRule="auto"/>
        <w:ind w:left="5387"/>
        <w:rPr>
          <w:rFonts w:ascii="Calibri" w:hAnsi="Calibri"/>
          <w:b/>
          <w:i w:val="0"/>
          <w:iCs w:val="0"/>
          <w:sz w:val="22"/>
          <w:szCs w:val="22"/>
        </w:rPr>
      </w:pPr>
    </w:p>
    <w:p w:rsidR="0000163D" w:rsidRPr="0036698F" w:rsidRDefault="0000163D" w:rsidP="0000163D">
      <w:pPr>
        <w:shd w:val="clear" w:color="auto" w:fill="FFFFFF"/>
        <w:tabs>
          <w:tab w:val="left" w:pos="2268"/>
          <w:tab w:val="left" w:pos="6804"/>
          <w:tab w:val="left" w:pos="6946"/>
        </w:tabs>
        <w:spacing w:before="394"/>
        <w:rPr>
          <w:rFonts w:ascii="Calibri" w:hAnsi="Calibri"/>
          <w:b/>
          <w:i w:val="0"/>
          <w:iCs w:val="0"/>
          <w:sz w:val="22"/>
          <w:szCs w:val="22"/>
        </w:rPr>
      </w:pPr>
    </w:p>
    <w:p w:rsidR="00E43991" w:rsidRDefault="0000163D" w:rsidP="00E43991">
      <w:pPr>
        <w:shd w:val="clear" w:color="auto" w:fill="FFFFFF"/>
        <w:tabs>
          <w:tab w:val="left" w:pos="2268"/>
          <w:tab w:val="left" w:pos="6804"/>
          <w:tab w:val="left" w:pos="6946"/>
        </w:tabs>
        <w:jc w:val="center"/>
        <w:rPr>
          <w:rFonts w:ascii="Calibri" w:hAnsi="Calibri"/>
          <w:b/>
          <w:i w:val="0"/>
          <w:iCs w:val="0"/>
          <w:sz w:val="22"/>
          <w:szCs w:val="22"/>
        </w:rPr>
      </w:pPr>
      <w:r w:rsidRPr="0036698F">
        <w:rPr>
          <w:rFonts w:ascii="Calibri" w:hAnsi="Calibri"/>
          <w:b/>
          <w:i w:val="0"/>
          <w:iCs w:val="0"/>
          <w:sz w:val="22"/>
          <w:szCs w:val="22"/>
        </w:rPr>
        <w:t>CHARAKTERYSTKA PRZEDSIĘWZIĘCIA</w:t>
      </w:r>
    </w:p>
    <w:p w:rsidR="00736499" w:rsidRDefault="00736499" w:rsidP="0000163D">
      <w:pPr>
        <w:shd w:val="clear" w:color="auto" w:fill="FFFFFF"/>
        <w:spacing w:before="360"/>
        <w:ind w:left="23" w:firstLine="685"/>
        <w:jc w:val="both"/>
        <w:rPr>
          <w:rFonts w:ascii="Calibri" w:hAnsi="Calibri" w:cs="Calibri"/>
          <w:b/>
          <w:sz w:val="22"/>
          <w:szCs w:val="22"/>
        </w:rPr>
      </w:pPr>
      <w:r w:rsidRPr="00285923">
        <w:rPr>
          <w:rFonts w:ascii="Calibri" w:hAnsi="Calibri" w:cs="Calibri"/>
          <w:b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 xml:space="preserve">Budowa </w:t>
      </w:r>
      <w:r w:rsidR="007111A2" w:rsidRPr="00607965">
        <w:rPr>
          <w:rFonts w:ascii="Calibri" w:hAnsi="Calibri" w:cs="Calibri"/>
          <w:b/>
          <w:sz w:val="22"/>
          <w:szCs w:val="22"/>
        </w:rPr>
        <w:t>dróg gminnych</w:t>
      </w:r>
      <w:r w:rsidR="007111A2">
        <w:rPr>
          <w:rFonts w:ascii="Calibri" w:hAnsi="Calibri" w:cs="Calibri"/>
          <w:b/>
          <w:sz w:val="22"/>
          <w:szCs w:val="22"/>
        </w:rPr>
        <w:t xml:space="preserve"> wraz z kanalizacją deszczową w </w:t>
      </w:r>
      <w:r w:rsidR="007111A2" w:rsidRPr="00607965">
        <w:rPr>
          <w:rFonts w:ascii="Calibri" w:hAnsi="Calibri" w:cs="Calibri"/>
          <w:b/>
          <w:sz w:val="22"/>
          <w:szCs w:val="22"/>
        </w:rPr>
        <w:t xml:space="preserve">miejscowości </w:t>
      </w:r>
      <w:proofErr w:type="spellStart"/>
      <w:r w:rsidR="007111A2" w:rsidRPr="00607965">
        <w:rPr>
          <w:rFonts w:ascii="Calibri" w:hAnsi="Calibri" w:cs="Calibri"/>
          <w:b/>
          <w:sz w:val="22"/>
          <w:szCs w:val="22"/>
        </w:rPr>
        <w:t>Dankowo</w:t>
      </w:r>
      <w:proofErr w:type="spellEnd"/>
      <w:r w:rsidR="007111A2">
        <w:rPr>
          <w:rFonts w:ascii="Calibri" w:hAnsi="Calibri" w:cs="Calibri"/>
          <w:b/>
          <w:sz w:val="22"/>
          <w:szCs w:val="22"/>
        </w:rPr>
        <w:t xml:space="preserve"> </w:t>
      </w:r>
      <w:r w:rsidR="007111A2" w:rsidRPr="00607965">
        <w:rPr>
          <w:rFonts w:ascii="Calibri" w:hAnsi="Calibri" w:cs="Calibri"/>
          <w:b/>
          <w:sz w:val="22"/>
          <w:szCs w:val="22"/>
        </w:rPr>
        <w:t xml:space="preserve">- </w:t>
      </w:r>
      <w:r w:rsidR="007111A2">
        <w:rPr>
          <w:rFonts w:ascii="Calibri" w:hAnsi="Calibri" w:cs="Calibri"/>
          <w:b/>
          <w:sz w:val="22"/>
          <w:szCs w:val="22"/>
        </w:rPr>
        <w:br/>
      </w:r>
      <w:r w:rsidR="007111A2" w:rsidRPr="00607965">
        <w:rPr>
          <w:rFonts w:ascii="Calibri" w:hAnsi="Calibri" w:cs="Calibri"/>
          <w:b/>
          <w:sz w:val="22"/>
          <w:szCs w:val="22"/>
        </w:rPr>
        <w:t>ul. Jaśminowa, ul. Storczykowa i ul. Różana</w:t>
      </w:r>
      <w:r w:rsidR="007111A2">
        <w:rPr>
          <w:rFonts w:ascii="Calibri" w:hAnsi="Calibri" w:cs="Calibri"/>
          <w:b/>
          <w:sz w:val="22"/>
          <w:szCs w:val="22"/>
        </w:rPr>
        <w:t>”</w:t>
      </w:r>
      <w:bookmarkStart w:id="0" w:name="_GoBack"/>
      <w:bookmarkEnd w:id="0"/>
    </w:p>
    <w:p w:rsidR="0000163D" w:rsidRPr="00371FA2" w:rsidRDefault="0000163D" w:rsidP="0000163D">
      <w:pPr>
        <w:shd w:val="clear" w:color="auto" w:fill="FFFFFF"/>
        <w:spacing w:before="360"/>
        <w:ind w:left="23" w:firstLine="685"/>
        <w:jc w:val="both"/>
        <w:rPr>
          <w:rFonts w:asciiTheme="minorHAnsi" w:hAnsiTheme="minorHAnsi" w:cs="Calibri"/>
          <w:sz w:val="22"/>
          <w:szCs w:val="22"/>
        </w:rPr>
      </w:pPr>
      <w:r w:rsidRPr="00371FA2">
        <w:rPr>
          <w:rFonts w:asciiTheme="minorHAnsi" w:hAnsiTheme="minorHAnsi" w:cs="Calibri"/>
          <w:sz w:val="22"/>
          <w:szCs w:val="22"/>
        </w:rPr>
        <w:t>Charakterystyka planowanego przedsięwzięcia zg</w:t>
      </w:r>
      <w:r w:rsidR="003403F9">
        <w:rPr>
          <w:rFonts w:asciiTheme="minorHAnsi" w:hAnsiTheme="minorHAnsi" w:cs="Calibri"/>
          <w:sz w:val="22"/>
          <w:szCs w:val="22"/>
        </w:rPr>
        <w:t>odnie z art. 84 ust. 2 ustawy o </w:t>
      </w:r>
      <w:r w:rsidRPr="00371FA2">
        <w:rPr>
          <w:rFonts w:asciiTheme="minorHAnsi" w:hAnsiTheme="minorHAnsi" w:cs="Calibri"/>
          <w:sz w:val="22"/>
          <w:szCs w:val="22"/>
        </w:rPr>
        <w:t xml:space="preserve">udostępnieniu informacji o środowisku i jego ochronie, udziale społeczeństwa w ochronie środowiska oraz ocenach oddziaływania na środowisko </w:t>
      </w:r>
      <w:r w:rsidR="00D22F9B">
        <w:rPr>
          <w:rFonts w:ascii="Calibri" w:hAnsi="Calibri"/>
          <w:sz w:val="22"/>
          <w:szCs w:val="22"/>
          <w:lang w:eastAsia="ar-SA"/>
        </w:rPr>
        <w:t>(</w:t>
      </w:r>
      <w:r w:rsidR="00D22F9B" w:rsidRPr="002133E3">
        <w:rPr>
          <w:rFonts w:ascii="Calibri" w:hAnsi="Calibri"/>
          <w:sz w:val="22"/>
          <w:szCs w:val="22"/>
          <w:lang w:eastAsia="ar-SA"/>
        </w:rPr>
        <w:t xml:space="preserve">tekst jedn. </w:t>
      </w:r>
      <w:r w:rsidR="002133E3" w:rsidRPr="002133E3">
        <w:rPr>
          <w:rFonts w:ascii="Calibri" w:hAnsi="Calibri"/>
          <w:sz w:val="22"/>
          <w:szCs w:val="22"/>
          <w:lang w:eastAsia="ar-SA"/>
        </w:rPr>
        <w:t>Dz. U. z 2021r., poz.247</w:t>
      </w:r>
      <w:r w:rsidR="00D22F9B" w:rsidRPr="00BE6EC7">
        <w:rPr>
          <w:rFonts w:ascii="Calibri" w:hAnsi="Calibri"/>
          <w:sz w:val="22"/>
          <w:szCs w:val="22"/>
          <w:lang w:eastAsia="ar-SA"/>
        </w:rPr>
        <w:t>)</w:t>
      </w:r>
      <w:r w:rsidR="00D22F9B">
        <w:rPr>
          <w:rFonts w:ascii="Calibri" w:hAnsi="Calibri"/>
          <w:sz w:val="22"/>
          <w:szCs w:val="22"/>
          <w:lang w:eastAsia="ar-SA"/>
        </w:rPr>
        <w:t xml:space="preserve"> </w:t>
      </w:r>
      <w:r w:rsidRPr="00371FA2">
        <w:rPr>
          <w:rFonts w:asciiTheme="minorHAnsi" w:hAnsiTheme="minorHAnsi" w:cs="Calibri"/>
          <w:sz w:val="22"/>
          <w:szCs w:val="22"/>
        </w:rPr>
        <w:t>Przedmiotową charakterystykę sporządzono w oparciu o dane zawarte w karcie informacyjnej przedsięwzięcia.</w:t>
      </w:r>
    </w:p>
    <w:p w:rsidR="0000163D" w:rsidRPr="00371FA2" w:rsidRDefault="0000163D" w:rsidP="0000163D">
      <w:pPr>
        <w:shd w:val="clear" w:color="auto" w:fill="FFFFFF"/>
        <w:ind w:left="34"/>
        <w:jc w:val="center"/>
        <w:rPr>
          <w:rFonts w:asciiTheme="minorHAnsi" w:hAnsiTheme="minorHAnsi" w:cs="Calibri"/>
          <w:b/>
          <w:i w:val="0"/>
          <w:sz w:val="22"/>
          <w:szCs w:val="22"/>
        </w:rPr>
      </w:pPr>
    </w:p>
    <w:p w:rsidR="00736499" w:rsidRPr="00736499" w:rsidRDefault="00736499" w:rsidP="00736499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36499">
        <w:rPr>
          <w:rFonts w:ascii="Calibri" w:hAnsi="Calibri" w:cs="Calibri"/>
          <w:i w:val="0"/>
          <w:iCs w:val="0"/>
          <w:sz w:val="22"/>
          <w:szCs w:val="22"/>
        </w:rPr>
        <w:t xml:space="preserve">Planowana inwestycja polegać będzie na budowie dróg gminnych wewnętrznych na terenie osiedla mieszkaniowego w miejscowości </w:t>
      </w:r>
      <w:proofErr w:type="spellStart"/>
      <w:r w:rsidRPr="00736499">
        <w:rPr>
          <w:rFonts w:ascii="Calibri" w:hAnsi="Calibri" w:cs="Calibri"/>
          <w:i w:val="0"/>
          <w:iCs w:val="0"/>
          <w:sz w:val="22"/>
          <w:szCs w:val="22"/>
        </w:rPr>
        <w:t>Dankowo</w:t>
      </w:r>
      <w:proofErr w:type="spellEnd"/>
      <w:r w:rsidRPr="00736499">
        <w:rPr>
          <w:rFonts w:ascii="Calibri" w:hAnsi="Calibri" w:cs="Calibri"/>
          <w:i w:val="0"/>
          <w:iCs w:val="0"/>
          <w:sz w:val="22"/>
          <w:szCs w:val="22"/>
        </w:rPr>
        <w:t xml:space="preserve">. Łączna długość dróg do budowy wyniesie </w:t>
      </w:r>
      <w:r w:rsidRPr="00736499">
        <w:rPr>
          <w:rFonts w:ascii="Calibri" w:hAnsi="Calibri" w:cs="Calibri"/>
          <w:i w:val="0"/>
          <w:iCs w:val="0"/>
          <w:sz w:val="22"/>
          <w:szCs w:val="22"/>
        </w:rPr>
        <w:br/>
        <w:t xml:space="preserve">1 132,1 m. </w:t>
      </w:r>
    </w:p>
    <w:p w:rsidR="00736499" w:rsidRPr="00736499" w:rsidRDefault="00736499" w:rsidP="00736499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36499">
        <w:rPr>
          <w:rFonts w:ascii="Calibri" w:hAnsi="Calibri" w:cs="Calibri"/>
          <w:i w:val="0"/>
          <w:iCs w:val="0"/>
          <w:sz w:val="22"/>
          <w:szCs w:val="22"/>
        </w:rPr>
        <w:t xml:space="preserve">Obecnie ww. drogi gminne są niedostosowane do wymogów technicznych stawianych drogom obsługującym zabudowę mieszkaniowo-usługową, co powoduje utrudnienia w jego użytkowaniu </w:t>
      </w:r>
      <w:r w:rsidRPr="00736499">
        <w:rPr>
          <w:rFonts w:ascii="Calibri" w:hAnsi="Calibri" w:cs="Calibri"/>
          <w:i w:val="0"/>
          <w:iCs w:val="0"/>
          <w:sz w:val="22"/>
          <w:szCs w:val="22"/>
        </w:rPr>
        <w:br/>
        <w:t xml:space="preserve">i wprowadza dodatkowo zagrożenie dla bezpieczeństwa ruchu drogowego. Rodzaj, stan nawierzchni oraz zły stan techniczny dróg gruntowych powodują znaczne zagrożenie w bezpieczeństwie ruchu drogowego i uciążliwości eksploatacyjne. </w:t>
      </w:r>
    </w:p>
    <w:p w:rsidR="00736499" w:rsidRPr="00736499" w:rsidRDefault="00736499" w:rsidP="00736499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36499">
        <w:rPr>
          <w:rFonts w:ascii="Calibri" w:hAnsi="Calibri" w:cs="Calibri"/>
          <w:i w:val="0"/>
          <w:iCs w:val="0"/>
          <w:sz w:val="22"/>
          <w:szCs w:val="22"/>
        </w:rPr>
        <w:t xml:space="preserve">W następstwie realizacji inwestycji nie ulegnie zmianie kategoria dróg (drogi gminne wewnętrzne), klasa — dojazdowa (D). Bez zmian pozostanie również dopuszczalny nacisk pojedynczej osi pojazdu, zatem po drodze tak, jak dotychczas będą mogły poruszać się pojazdy </w:t>
      </w:r>
      <w:r w:rsidRPr="00736499">
        <w:rPr>
          <w:rFonts w:ascii="Calibri" w:hAnsi="Calibri" w:cs="Calibri"/>
          <w:i w:val="0"/>
          <w:iCs w:val="0"/>
          <w:sz w:val="22"/>
          <w:szCs w:val="22"/>
        </w:rPr>
        <w:br/>
        <w:t xml:space="preserve">o dopuszczalnym nacisku pojedynczej osi do 80 </w:t>
      </w:r>
      <w:proofErr w:type="spellStart"/>
      <w:r w:rsidRPr="00736499">
        <w:rPr>
          <w:rFonts w:ascii="Calibri" w:hAnsi="Calibri" w:cs="Calibri"/>
          <w:i w:val="0"/>
          <w:iCs w:val="0"/>
          <w:sz w:val="22"/>
          <w:szCs w:val="22"/>
        </w:rPr>
        <w:t>kN</w:t>
      </w:r>
      <w:proofErr w:type="spellEnd"/>
      <w:r w:rsidRPr="00736499">
        <w:rPr>
          <w:rFonts w:ascii="Calibri" w:hAnsi="Calibri" w:cs="Calibri"/>
          <w:i w:val="0"/>
          <w:iCs w:val="0"/>
          <w:sz w:val="22"/>
          <w:szCs w:val="22"/>
        </w:rPr>
        <w:t xml:space="preserve">. Prędkość projektowa wyniesie 50 km/h </w:t>
      </w:r>
      <w:r w:rsidRPr="00736499">
        <w:rPr>
          <w:rFonts w:ascii="Calibri" w:hAnsi="Calibri" w:cs="Calibri"/>
          <w:i w:val="0"/>
          <w:iCs w:val="0"/>
          <w:sz w:val="22"/>
          <w:szCs w:val="22"/>
        </w:rPr>
        <w:br/>
        <w:t xml:space="preserve">na drogach wyposażonych w jezdnie i chodniki, oraz 30 km/godz. na ciągach pieszo-jezdnych. </w:t>
      </w:r>
    </w:p>
    <w:p w:rsidR="00736499" w:rsidRPr="00736499" w:rsidRDefault="00736499" w:rsidP="00736499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36499">
        <w:rPr>
          <w:rFonts w:ascii="Calibri" w:hAnsi="Calibri" w:cs="Calibri"/>
          <w:i w:val="0"/>
          <w:iCs w:val="0"/>
          <w:sz w:val="22"/>
          <w:szCs w:val="22"/>
        </w:rPr>
        <w:t xml:space="preserve">Jak wskazał autor KIP, cyt.: „Poprawie ulegną parametry eksploatacyjne drogi poprzez doprowadzenie ich do stanu zgodnego z wymogami technicznymi, jakim powinny dla danej klasy odpowiadać drogi publiczne i ich usytuowanie". </w:t>
      </w:r>
    </w:p>
    <w:p w:rsidR="00736499" w:rsidRPr="00736499" w:rsidRDefault="00736499" w:rsidP="00736499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36499">
        <w:rPr>
          <w:rFonts w:ascii="Calibri" w:hAnsi="Calibri" w:cs="Calibri"/>
          <w:i w:val="0"/>
          <w:iCs w:val="0"/>
          <w:sz w:val="22"/>
          <w:szCs w:val="22"/>
        </w:rPr>
        <w:t xml:space="preserve">Odwodnienie dróg będzie zapewnione poprzez projektowaną kanalizację deszczową z wylotem </w:t>
      </w:r>
      <w:r w:rsidRPr="00736499">
        <w:rPr>
          <w:rFonts w:ascii="Calibri" w:hAnsi="Calibri" w:cs="Calibri"/>
          <w:i w:val="0"/>
          <w:iCs w:val="0"/>
          <w:sz w:val="22"/>
          <w:szCs w:val="22"/>
        </w:rPr>
        <w:br/>
        <w:t xml:space="preserve">do projektowanych, odparowujących rowów przydrożnych oraz do zbiorników odparowujących wody deszczowe. </w:t>
      </w:r>
    </w:p>
    <w:p w:rsidR="00736499" w:rsidRPr="00736499" w:rsidRDefault="00736499" w:rsidP="00736499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36499">
        <w:rPr>
          <w:rFonts w:ascii="Calibri" w:hAnsi="Calibri" w:cs="Calibri"/>
          <w:i w:val="0"/>
          <w:iCs w:val="0"/>
          <w:sz w:val="22"/>
          <w:szCs w:val="22"/>
        </w:rPr>
        <w:t xml:space="preserve">Projektowana konstrukcja nawierzchni jezdni drogi spełniać będzie wymogi, jak dla kategorii mchu KR1, tj.: </w:t>
      </w:r>
    </w:p>
    <w:p w:rsidR="00736499" w:rsidRPr="00736499" w:rsidRDefault="00736499" w:rsidP="00736499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  <w:u w:val="single"/>
        </w:rPr>
      </w:pPr>
      <w:r w:rsidRPr="00736499">
        <w:rPr>
          <w:rFonts w:ascii="Calibri" w:hAnsi="Calibri" w:cs="Calibri"/>
          <w:i w:val="0"/>
          <w:iCs w:val="0"/>
          <w:sz w:val="22"/>
          <w:szCs w:val="22"/>
          <w:u w:val="single"/>
        </w:rPr>
        <w:lastRenderedPageBreak/>
        <w:t xml:space="preserve">Drogi wewnętrzne z chodnikami: </w:t>
      </w:r>
    </w:p>
    <w:p w:rsidR="00736499" w:rsidRPr="00736499" w:rsidRDefault="00736499" w:rsidP="00736499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36499">
        <w:rPr>
          <w:rFonts w:ascii="Calibri" w:hAnsi="Calibri" w:cs="Calibri"/>
          <w:i w:val="0"/>
          <w:iCs w:val="0"/>
          <w:sz w:val="22"/>
          <w:szCs w:val="22"/>
        </w:rPr>
        <w:t xml:space="preserve">— warstwa ścieralna z asfaltobetonu; </w:t>
      </w:r>
    </w:p>
    <w:p w:rsidR="00736499" w:rsidRPr="00736499" w:rsidRDefault="00736499" w:rsidP="00736499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36499">
        <w:rPr>
          <w:rFonts w:ascii="Calibri" w:hAnsi="Calibri" w:cs="Calibri"/>
          <w:i w:val="0"/>
          <w:iCs w:val="0"/>
          <w:sz w:val="22"/>
          <w:szCs w:val="22"/>
        </w:rPr>
        <w:t xml:space="preserve">— warstwa wiążąca z asfaltobetonu; </w:t>
      </w:r>
    </w:p>
    <w:p w:rsidR="00736499" w:rsidRPr="00736499" w:rsidRDefault="00736499" w:rsidP="00736499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36499">
        <w:rPr>
          <w:rFonts w:ascii="Calibri" w:hAnsi="Calibri" w:cs="Calibri"/>
          <w:i w:val="0"/>
          <w:iCs w:val="0"/>
          <w:sz w:val="22"/>
          <w:szCs w:val="22"/>
        </w:rPr>
        <w:t xml:space="preserve">— podbudowa z kruszywa łamanego stabilizowanego mechanicznie </w:t>
      </w:r>
    </w:p>
    <w:p w:rsidR="00736499" w:rsidRPr="00736499" w:rsidRDefault="00736499" w:rsidP="00736499">
      <w:pPr>
        <w:widowControl/>
        <w:tabs>
          <w:tab w:val="left" w:pos="3480"/>
        </w:tabs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36499">
        <w:rPr>
          <w:rFonts w:ascii="Calibri" w:hAnsi="Calibri" w:cs="Calibri"/>
          <w:i w:val="0"/>
          <w:iCs w:val="0"/>
          <w:sz w:val="22"/>
          <w:szCs w:val="22"/>
        </w:rPr>
        <w:t xml:space="preserve">— warstwa odcinająca z piasku; </w:t>
      </w:r>
      <w:r w:rsidRPr="00736499">
        <w:rPr>
          <w:rFonts w:ascii="Calibri" w:hAnsi="Calibri" w:cs="Calibri"/>
          <w:i w:val="0"/>
          <w:iCs w:val="0"/>
          <w:sz w:val="22"/>
          <w:szCs w:val="22"/>
        </w:rPr>
        <w:tab/>
      </w:r>
    </w:p>
    <w:p w:rsidR="00736499" w:rsidRPr="00736499" w:rsidRDefault="00736499" w:rsidP="00736499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</w:p>
    <w:p w:rsidR="00736499" w:rsidRPr="00736499" w:rsidRDefault="00736499" w:rsidP="00736499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  <w:u w:val="single"/>
        </w:rPr>
      </w:pPr>
      <w:r w:rsidRPr="00736499">
        <w:rPr>
          <w:rFonts w:ascii="Calibri" w:hAnsi="Calibri" w:cs="Calibri"/>
          <w:i w:val="0"/>
          <w:iCs w:val="0"/>
          <w:sz w:val="22"/>
          <w:szCs w:val="22"/>
          <w:u w:val="single"/>
        </w:rPr>
        <w:t xml:space="preserve">Ciągi  pieszo-jezdne: </w:t>
      </w:r>
    </w:p>
    <w:p w:rsidR="00736499" w:rsidRPr="00736499" w:rsidRDefault="00736499" w:rsidP="00736499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36499">
        <w:rPr>
          <w:rFonts w:ascii="Calibri" w:hAnsi="Calibri" w:cs="Calibri"/>
          <w:i w:val="0"/>
          <w:iCs w:val="0"/>
          <w:sz w:val="22"/>
          <w:szCs w:val="22"/>
        </w:rPr>
        <w:t xml:space="preserve">— kostka betonowa </w:t>
      </w:r>
      <w:proofErr w:type="spellStart"/>
      <w:r w:rsidRPr="00736499">
        <w:rPr>
          <w:rFonts w:ascii="Calibri" w:hAnsi="Calibri" w:cs="Calibri"/>
          <w:i w:val="0"/>
          <w:iCs w:val="0"/>
          <w:sz w:val="22"/>
          <w:szCs w:val="22"/>
        </w:rPr>
        <w:t>wibroprasowana</w:t>
      </w:r>
      <w:proofErr w:type="spellEnd"/>
      <w:r w:rsidRPr="00736499">
        <w:rPr>
          <w:rFonts w:ascii="Calibri" w:hAnsi="Calibri" w:cs="Calibri"/>
          <w:i w:val="0"/>
          <w:iCs w:val="0"/>
          <w:sz w:val="22"/>
          <w:szCs w:val="22"/>
        </w:rPr>
        <w:t xml:space="preserve">; </w:t>
      </w:r>
    </w:p>
    <w:p w:rsidR="00736499" w:rsidRPr="00736499" w:rsidRDefault="00736499" w:rsidP="00736499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36499">
        <w:rPr>
          <w:rFonts w:ascii="Calibri" w:hAnsi="Calibri" w:cs="Calibri"/>
          <w:i w:val="0"/>
          <w:iCs w:val="0"/>
          <w:sz w:val="22"/>
          <w:szCs w:val="22"/>
        </w:rPr>
        <w:t xml:space="preserve">— podsypka cementowo-piaskowa 1:4; </w:t>
      </w:r>
    </w:p>
    <w:p w:rsidR="00736499" w:rsidRPr="00736499" w:rsidRDefault="00736499" w:rsidP="00736499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36499">
        <w:rPr>
          <w:rFonts w:ascii="Calibri" w:hAnsi="Calibri" w:cs="Calibri"/>
          <w:i w:val="0"/>
          <w:iCs w:val="0"/>
          <w:sz w:val="22"/>
          <w:szCs w:val="22"/>
        </w:rPr>
        <w:t xml:space="preserve">— podbudowa z kruszywa łamanego stabilizowanego mechanicznie; </w:t>
      </w:r>
    </w:p>
    <w:p w:rsidR="00736499" w:rsidRPr="00736499" w:rsidRDefault="00736499" w:rsidP="00736499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36499">
        <w:rPr>
          <w:rFonts w:ascii="Calibri" w:hAnsi="Calibri" w:cs="Calibri"/>
          <w:i w:val="0"/>
          <w:iCs w:val="0"/>
          <w:sz w:val="22"/>
          <w:szCs w:val="22"/>
        </w:rPr>
        <w:t>— warstwa odcinająca z piasku gr;</w:t>
      </w:r>
    </w:p>
    <w:p w:rsidR="00736499" w:rsidRPr="00736499" w:rsidRDefault="00736499" w:rsidP="00736499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</w:p>
    <w:p w:rsidR="00736499" w:rsidRPr="00736499" w:rsidRDefault="00736499" w:rsidP="00736499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  <w:u w:val="single"/>
        </w:rPr>
      </w:pPr>
      <w:r w:rsidRPr="00736499">
        <w:rPr>
          <w:rFonts w:ascii="Calibri" w:hAnsi="Calibri" w:cs="Calibri"/>
          <w:i w:val="0"/>
          <w:iCs w:val="0"/>
          <w:sz w:val="22"/>
          <w:szCs w:val="22"/>
          <w:u w:val="single"/>
        </w:rPr>
        <w:t xml:space="preserve">Chodniki: </w:t>
      </w:r>
    </w:p>
    <w:p w:rsidR="00736499" w:rsidRPr="00736499" w:rsidRDefault="00736499" w:rsidP="00736499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36499">
        <w:rPr>
          <w:rFonts w:ascii="Calibri" w:hAnsi="Calibri" w:cs="Calibri"/>
          <w:i w:val="0"/>
          <w:iCs w:val="0"/>
          <w:sz w:val="22"/>
          <w:szCs w:val="22"/>
        </w:rPr>
        <w:t xml:space="preserve">— kostka betonowa </w:t>
      </w:r>
      <w:proofErr w:type="spellStart"/>
      <w:r w:rsidRPr="00736499">
        <w:rPr>
          <w:rFonts w:ascii="Calibri" w:hAnsi="Calibri" w:cs="Calibri"/>
          <w:i w:val="0"/>
          <w:iCs w:val="0"/>
          <w:sz w:val="22"/>
          <w:szCs w:val="22"/>
        </w:rPr>
        <w:t>wibroprasowana</w:t>
      </w:r>
      <w:proofErr w:type="spellEnd"/>
      <w:r w:rsidRPr="00736499">
        <w:rPr>
          <w:rFonts w:ascii="Calibri" w:hAnsi="Calibri" w:cs="Calibri"/>
          <w:i w:val="0"/>
          <w:iCs w:val="0"/>
          <w:sz w:val="22"/>
          <w:szCs w:val="22"/>
        </w:rPr>
        <w:t xml:space="preserve">; </w:t>
      </w:r>
    </w:p>
    <w:p w:rsidR="00736499" w:rsidRPr="00736499" w:rsidRDefault="00736499" w:rsidP="00736499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36499">
        <w:rPr>
          <w:rFonts w:ascii="Calibri" w:hAnsi="Calibri" w:cs="Calibri"/>
          <w:i w:val="0"/>
          <w:iCs w:val="0"/>
          <w:sz w:val="22"/>
          <w:szCs w:val="22"/>
        </w:rPr>
        <w:t xml:space="preserve">— podsypka cementowo-piaskowa 1:4; </w:t>
      </w:r>
    </w:p>
    <w:p w:rsidR="00736499" w:rsidRPr="00736499" w:rsidRDefault="00736499" w:rsidP="00736499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36499">
        <w:rPr>
          <w:rFonts w:ascii="Calibri" w:hAnsi="Calibri" w:cs="Calibri"/>
          <w:i w:val="0"/>
          <w:iCs w:val="0"/>
          <w:sz w:val="22"/>
          <w:szCs w:val="22"/>
        </w:rPr>
        <w:t xml:space="preserve">— podbudowa z kruszywa łamanego stabilizowanego mechanicznie; </w:t>
      </w:r>
    </w:p>
    <w:p w:rsidR="00736499" w:rsidRPr="00736499" w:rsidRDefault="00736499" w:rsidP="00736499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36499">
        <w:rPr>
          <w:rFonts w:ascii="Calibri" w:hAnsi="Calibri" w:cs="Calibri"/>
          <w:i w:val="0"/>
          <w:iCs w:val="0"/>
          <w:sz w:val="22"/>
          <w:szCs w:val="22"/>
        </w:rPr>
        <w:t xml:space="preserve">— warstwa odcinająca z piasku. </w:t>
      </w:r>
    </w:p>
    <w:p w:rsidR="00736499" w:rsidRPr="00736499" w:rsidRDefault="00736499" w:rsidP="00736499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</w:p>
    <w:p w:rsidR="00736499" w:rsidRPr="00736499" w:rsidRDefault="00736499" w:rsidP="00736499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36499">
        <w:rPr>
          <w:rFonts w:ascii="Calibri" w:hAnsi="Calibri" w:cs="Calibri"/>
          <w:i w:val="0"/>
          <w:iCs w:val="0"/>
          <w:sz w:val="22"/>
          <w:szCs w:val="22"/>
        </w:rPr>
        <w:t xml:space="preserve">Na potrzeby planowanego przedsięwzięcia prognozuje się wykorzystanie normatywnych ilości </w:t>
      </w:r>
      <w:r w:rsidRPr="00736499">
        <w:rPr>
          <w:rFonts w:ascii="Calibri" w:hAnsi="Calibri" w:cs="Calibri"/>
          <w:i w:val="0"/>
          <w:iCs w:val="0"/>
          <w:sz w:val="22"/>
          <w:szCs w:val="22"/>
        </w:rPr>
        <w:br/>
        <w:t xml:space="preserve">w zakresie zużycia wody, materiałów, paliw oraz energii. W fazie realizacji inwestycji wykorzystywane będą materiały budowlane typowe dla tego typu robót, głównie: lepiszcza bitumiczne (emulsje asfaltowe, asfalt drogowy), mieszanki mineralno-cementowe, betonowe </w:t>
      </w:r>
      <w:r w:rsidRPr="00736499">
        <w:rPr>
          <w:rFonts w:ascii="Calibri" w:hAnsi="Calibri" w:cs="Calibri"/>
          <w:i w:val="0"/>
          <w:iCs w:val="0"/>
          <w:sz w:val="22"/>
          <w:szCs w:val="22"/>
        </w:rPr>
        <w:br/>
        <w:t xml:space="preserve">i mineralno-asfaltowe, kruszywa drogowe naturalne i łamane, spoiwa hydrauliczne, krawężniki, oporniki i obrzeża betonowe, betonowa kostka brukowa oraz paliwa ciekłe do napędu silników maszyn, pojazdów i sprzętu. Ilości niezbędnie koniecznych materiałów i surowców będą wynikały </w:t>
      </w:r>
      <w:r w:rsidR="00154661">
        <w:rPr>
          <w:rFonts w:ascii="Calibri" w:hAnsi="Calibri" w:cs="Calibri"/>
          <w:i w:val="0"/>
          <w:iCs w:val="0"/>
          <w:sz w:val="22"/>
          <w:szCs w:val="22"/>
        </w:rPr>
        <w:br/>
      </w:r>
      <w:r w:rsidRPr="00736499">
        <w:rPr>
          <w:rFonts w:ascii="Calibri" w:hAnsi="Calibri" w:cs="Calibri"/>
          <w:i w:val="0"/>
          <w:iCs w:val="0"/>
          <w:sz w:val="22"/>
          <w:szCs w:val="22"/>
        </w:rPr>
        <w:t xml:space="preserve">z przedmiaru robót, który zostanie sporządzony w oparciu o szczegółowe rozwiązania projektowe przedstawione w dokumentacji projektowej. </w:t>
      </w:r>
    </w:p>
    <w:p w:rsidR="00736499" w:rsidRPr="00736499" w:rsidRDefault="00736499" w:rsidP="00736499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36499">
        <w:rPr>
          <w:rFonts w:ascii="Calibri" w:hAnsi="Calibri" w:cs="Calibri"/>
          <w:i w:val="0"/>
          <w:iCs w:val="0"/>
          <w:sz w:val="22"/>
          <w:szCs w:val="22"/>
        </w:rPr>
        <w:t xml:space="preserve">Realizacja inwestycji nie naruszy stanu zasobów surowców naturalnych, w tym wody i kruszywa budowlanego. Materiały niezbędne do realizowania inwestycji dowożone będą transportem samochodowym odpowiednio do tego celu przystosowanym. </w:t>
      </w:r>
    </w:p>
    <w:p w:rsidR="00736499" w:rsidRPr="00736499" w:rsidRDefault="00736499" w:rsidP="00736499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36499">
        <w:rPr>
          <w:rFonts w:ascii="Calibri" w:hAnsi="Calibri" w:cs="Calibri"/>
          <w:i w:val="0"/>
          <w:iCs w:val="0"/>
          <w:sz w:val="22"/>
          <w:szCs w:val="22"/>
        </w:rPr>
        <w:t xml:space="preserve">Nie przewiduje się zapotrzebowania w energię cieplną oraz gazową, jak również nie przewiduje się wykorzystywania energii elektrycznej pobieranej z sieci elektroenergetycznych oraz </w:t>
      </w:r>
      <w:r w:rsidRPr="00736499">
        <w:rPr>
          <w:rFonts w:ascii="Calibri" w:hAnsi="Calibri" w:cs="Calibri"/>
          <w:i w:val="0"/>
          <w:iCs w:val="0"/>
          <w:sz w:val="22"/>
          <w:szCs w:val="22"/>
        </w:rPr>
        <w:br/>
        <w:t xml:space="preserve">nie przewiduje się w procesach technologicznych jakiegokolwiek zużycia paliw, poza silnikowymi paliwami ciekłymi niezbędnymi do napędzania jednostek sprzętowo-transportowych zatrudnianych podczas realizacji przedsięwzięcia. </w:t>
      </w:r>
    </w:p>
    <w:p w:rsidR="00736499" w:rsidRPr="00736499" w:rsidRDefault="00736499" w:rsidP="00736499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36499">
        <w:rPr>
          <w:rFonts w:ascii="Calibri" w:hAnsi="Calibri" w:cs="Calibri"/>
          <w:i w:val="0"/>
          <w:iCs w:val="0"/>
          <w:sz w:val="22"/>
          <w:szCs w:val="22"/>
        </w:rPr>
        <w:lastRenderedPageBreak/>
        <w:t xml:space="preserve">Wszystkie użyte do budowy materiały i paliwa będą wykorzystywane zgodnie z obowiązującymi normami i przepisami, ze szczególnym zwróceniem uwagi na odzysk materiałów i surowców zgodnie z zasadami racjonalnej gospodarki materiałowej, w tym gospodarki odpadami. </w:t>
      </w:r>
    </w:p>
    <w:p w:rsidR="00736499" w:rsidRPr="00736499" w:rsidRDefault="00736499" w:rsidP="00736499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36499">
        <w:rPr>
          <w:rFonts w:ascii="Calibri" w:hAnsi="Calibri" w:cs="Calibri"/>
          <w:i w:val="0"/>
          <w:iCs w:val="0"/>
          <w:sz w:val="22"/>
          <w:szCs w:val="22"/>
        </w:rPr>
        <w:t xml:space="preserve">Na etapie realizacji zadania woda wykorzystywana będzie do celów technologicznych i socjalno-bytowych. Woda do celów technologicznych i socjalnych dostarczana będzie za pomocą beczkowozów, lub gdy będzie to możliwe, będzie czerpana z sieci wodociągowej. Wielkość zużycia wody do celów socjalnych będzie skorelowana z ilością pracowników. </w:t>
      </w:r>
    </w:p>
    <w:p w:rsidR="00736499" w:rsidRPr="00736499" w:rsidRDefault="00736499" w:rsidP="00736499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36499">
        <w:rPr>
          <w:rFonts w:ascii="Calibri" w:hAnsi="Calibri" w:cs="Calibri"/>
          <w:i w:val="0"/>
          <w:iCs w:val="0"/>
          <w:sz w:val="22"/>
          <w:szCs w:val="22"/>
        </w:rPr>
        <w:t xml:space="preserve">Szacuje się, że w fazie realizacji wykorzystane będą następujące ilości surowców i materiałów: </w:t>
      </w:r>
    </w:p>
    <w:p w:rsidR="00736499" w:rsidRPr="00736499" w:rsidRDefault="00736499" w:rsidP="00736499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36499">
        <w:rPr>
          <w:rFonts w:ascii="Calibri" w:hAnsi="Calibri" w:cs="Calibri"/>
          <w:i w:val="0"/>
          <w:iCs w:val="0"/>
          <w:sz w:val="22"/>
          <w:szCs w:val="22"/>
        </w:rPr>
        <w:t xml:space="preserve">— asfaltobeton: 963 t; </w:t>
      </w:r>
    </w:p>
    <w:p w:rsidR="00736499" w:rsidRPr="00736499" w:rsidRDefault="00736499" w:rsidP="00736499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36499">
        <w:rPr>
          <w:rFonts w:ascii="Calibri" w:hAnsi="Calibri" w:cs="Calibri"/>
          <w:i w:val="0"/>
          <w:iCs w:val="0"/>
          <w:sz w:val="22"/>
          <w:szCs w:val="22"/>
        </w:rPr>
        <w:t xml:space="preserve">— kostka betonowa: 532 t; </w:t>
      </w:r>
    </w:p>
    <w:p w:rsidR="00736499" w:rsidRPr="00736499" w:rsidRDefault="00736499" w:rsidP="00736499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36499">
        <w:rPr>
          <w:rFonts w:ascii="Calibri" w:hAnsi="Calibri" w:cs="Calibri"/>
          <w:i w:val="0"/>
          <w:iCs w:val="0"/>
          <w:sz w:val="22"/>
          <w:szCs w:val="22"/>
        </w:rPr>
        <w:t xml:space="preserve">—  kruszywo łamane: 3265 t; </w:t>
      </w:r>
    </w:p>
    <w:p w:rsidR="00736499" w:rsidRPr="00736499" w:rsidRDefault="00736499" w:rsidP="00736499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36499">
        <w:rPr>
          <w:rFonts w:ascii="Calibri" w:hAnsi="Calibri" w:cs="Calibri"/>
          <w:i w:val="0"/>
          <w:iCs w:val="0"/>
          <w:sz w:val="22"/>
          <w:szCs w:val="22"/>
        </w:rPr>
        <w:t xml:space="preserve">— cement: 39 t; </w:t>
      </w:r>
    </w:p>
    <w:p w:rsidR="00736499" w:rsidRPr="00736499" w:rsidRDefault="00736499" w:rsidP="00736499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36499">
        <w:rPr>
          <w:rFonts w:ascii="Calibri" w:hAnsi="Calibri" w:cs="Calibri"/>
          <w:i w:val="0"/>
          <w:iCs w:val="0"/>
          <w:sz w:val="22"/>
          <w:szCs w:val="22"/>
        </w:rPr>
        <w:t>—  piasek: 1900 m</w:t>
      </w:r>
      <w:r w:rsidRPr="00736499">
        <w:rPr>
          <w:rFonts w:ascii="Calibri" w:hAnsi="Calibri" w:cs="Calibri"/>
          <w:i w:val="0"/>
          <w:iCs w:val="0"/>
          <w:sz w:val="22"/>
          <w:szCs w:val="22"/>
          <w:vertAlign w:val="superscript"/>
        </w:rPr>
        <w:t>3</w:t>
      </w:r>
      <w:r w:rsidRPr="00736499">
        <w:rPr>
          <w:rFonts w:ascii="Calibri" w:hAnsi="Calibri" w:cs="Calibri"/>
          <w:i w:val="0"/>
          <w:iCs w:val="0"/>
          <w:sz w:val="22"/>
          <w:szCs w:val="22"/>
        </w:rPr>
        <w:t xml:space="preserve">; </w:t>
      </w:r>
    </w:p>
    <w:p w:rsidR="00736499" w:rsidRPr="00736499" w:rsidRDefault="00736499" w:rsidP="00736499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36499">
        <w:rPr>
          <w:rFonts w:ascii="Calibri" w:hAnsi="Calibri" w:cs="Calibri"/>
          <w:i w:val="0"/>
          <w:iCs w:val="0"/>
          <w:sz w:val="22"/>
          <w:szCs w:val="22"/>
        </w:rPr>
        <w:t>— woda: 260 m</w:t>
      </w:r>
      <w:r w:rsidRPr="00736499">
        <w:rPr>
          <w:rFonts w:ascii="Calibri" w:hAnsi="Calibri" w:cs="Calibri"/>
          <w:i w:val="0"/>
          <w:iCs w:val="0"/>
          <w:sz w:val="22"/>
          <w:szCs w:val="22"/>
          <w:vertAlign w:val="superscript"/>
        </w:rPr>
        <w:t>3</w:t>
      </w:r>
      <w:r w:rsidRPr="00736499">
        <w:rPr>
          <w:rFonts w:ascii="Calibri" w:hAnsi="Calibri" w:cs="Calibri"/>
          <w:i w:val="0"/>
          <w:iCs w:val="0"/>
          <w:sz w:val="22"/>
          <w:szCs w:val="22"/>
        </w:rPr>
        <w:t xml:space="preserve">. </w:t>
      </w:r>
    </w:p>
    <w:p w:rsidR="00736499" w:rsidRPr="00736499" w:rsidRDefault="00736499" w:rsidP="00736499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36499">
        <w:rPr>
          <w:rFonts w:ascii="Calibri" w:hAnsi="Calibri" w:cs="Calibri"/>
          <w:i w:val="0"/>
          <w:iCs w:val="0"/>
          <w:sz w:val="22"/>
          <w:szCs w:val="22"/>
        </w:rPr>
        <w:t>Przedsięwzięcie w fazie eksploatacji nie wymaga zużycia surowców naturalnych, wody i energii elektrycznej.</w:t>
      </w:r>
    </w:p>
    <w:p w:rsidR="00736499" w:rsidRPr="00736499" w:rsidRDefault="00736499" w:rsidP="00736499">
      <w:pPr>
        <w:widowControl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736499">
        <w:rPr>
          <w:rFonts w:ascii="Calibri" w:hAnsi="Calibri" w:cs="Calibri"/>
          <w:i w:val="0"/>
          <w:iCs w:val="0"/>
          <w:sz w:val="22"/>
          <w:szCs w:val="22"/>
        </w:rPr>
        <w:t>W trakcie realizacji analizowanego przedsięwzięcia nie będzie występowało transgraniczne oddziaływanie na środowisko.</w:t>
      </w:r>
    </w:p>
    <w:p w:rsidR="00736499" w:rsidRPr="00736499" w:rsidRDefault="00736499" w:rsidP="00736499">
      <w:pPr>
        <w:kinsoku w:val="0"/>
        <w:overflowPunct w:val="0"/>
        <w:autoSpaceDE/>
        <w:autoSpaceDN/>
        <w:adjustRightInd/>
        <w:spacing w:before="59" w:line="360" w:lineRule="auto"/>
        <w:ind w:right="-1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36499">
        <w:rPr>
          <w:rFonts w:ascii="Calibri" w:hAnsi="Calibri" w:cs="Calibri"/>
          <w:i w:val="0"/>
          <w:iCs w:val="0"/>
          <w:sz w:val="22"/>
          <w:szCs w:val="22"/>
        </w:rPr>
        <w:t xml:space="preserve">Planowane przedsięwzięcie zlokalizowane zostanie na działkach nr: 20/11, 76/2, 19/12, 19/6, 19/7, 19/8, 18/1, 47/1, 46/7, 76/4, 76/7, 46/9, 46/11, 20/16, 76/6, 76/35, 20/12, 19/1, 54, 18/2 obręb </w:t>
      </w:r>
      <w:proofErr w:type="spellStart"/>
      <w:r w:rsidRPr="00736499">
        <w:rPr>
          <w:rFonts w:ascii="Calibri" w:hAnsi="Calibri" w:cs="Calibri"/>
          <w:i w:val="0"/>
          <w:iCs w:val="0"/>
          <w:sz w:val="22"/>
          <w:szCs w:val="22"/>
        </w:rPr>
        <w:t>Dankowo</w:t>
      </w:r>
      <w:proofErr w:type="spellEnd"/>
      <w:r w:rsidRPr="00736499">
        <w:rPr>
          <w:rFonts w:ascii="Calibri" w:hAnsi="Calibri" w:cs="Calibri"/>
          <w:i w:val="0"/>
          <w:iCs w:val="0"/>
          <w:sz w:val="22"/>
          <w:szCs w:val="22"/>
        </w:rPr>
        <w:t xml:space="preserve">, 25, 23/9 obręb Górki, gmina Kwidzyn, powiat kwidzyński, woj. pomorskie. </w:t>
      </w:r>
    </w:p>
    <w:p w:rsidR="00736499" w:rsidRPr="00736499" w:rsidRDefault="00736499" w:rsidP="00736499">
      <w:pPr>
        <w:kinsoku w:val="0"/>
        <w:overflowPunct w:val="0"/>
        <w:autoSpaceDE/>
        <w:autoSpaceDN/>
        <w:adjustRightInd/>
        <w:spacing w:before="59" w:line="360" w:lineRule="auto"/>
        <w:ind w:right="-1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736499">
        <w:rPr>
          <w:rFonts w:ascii="Calibri" w:hAnsi="Calibri" w:cs="Calibri"/>
          <w:i w:val="0"/>
          <w:iCs w:val="0"/>
          <w:sz w:val="22"/>
          <w:szCs w:val="22"/>
        </w:rPr>
        <w:t xml:space="preserve">W otoczeniu planowanej do przebudowy drogi znajdują się tereny mieszkaniowe (B), grunty rolne </w:t>
      </w:r>
      <w:proofErr w:type="spellStart"/>
      <w:r w:rsidRPr="00736499">
        <w:rPr>
          <w:rFonts w:ascii="Calibri" w:hAnsi="Calibri" w:cs="Calibri"/>
          <w:i w:val="0"/>
          <w:iCs w:val="0"/>
          <w:sz w:val="22"/>
          <w:szCs w:val="22"/>
        </w:rPr>
        <w:t>IVb</w:t>
      </w:r>
      <w:proofErr w:type="spellEnd"/>
      <w:r w:rsidRPr="00736499">
        <w:rPr>
          <w:rFonts w:ascii="Calibri" w:hAnsi="Calibri" w:cs="Calibri"/>
          <w:i w:val="0"/>
          <w:iCs w:val="0"/>
          <w:sz w:val="22"/>
          <w:szCs w:val="22"/>
        </w:rPr>
        <w:t xml:space="preserve">, V, VI klasy bonitacyjnej, pastwiska trwale IV, VI klasy bonitacyjnej, drogi (dr), sady (S-RV) oraz łąki trwale IV i VI klasy bonitacyjnej. </w:t>
      </w:r>
    </w:p>
    <w:p w:rsidR="00154661" w:rsidRDefault="00220EFB" w:rsidP="00220EFB">
      <w:pPr>
        <w:kinsoku w:val="0"/>
        <w:overflowPunct w:val="0"/>
        <w:autoSpaceDE/>
        <w:autoSpaceDN/>
        <w:adjustRightInd/>
        <w:spacing w:before="59" w:line="360" w:lineRule="auto"/>
        <w:ind w:right="-1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220EFB">
        <w:rPr>
          <w:rFonts w:ascii="Calibri" w:hAnsi="Calibri" w:cs="Calibri"/>
          <w:i w:val="0"/>
          <w:iCs w:val="0"/>
          <w:sz w:val="22"/>
          <w:szCs w:val="22"/>
        </w:rPr>
        <w:t xml:space="preserve">Przedmiotowa inwestycja położona jest poza obszarami europejskiej sieci Natura 2000. </w:t>
      </w:r>
    </w:p>
    <w:p w:rsidR="00154661" w:rsidRDefault="00154661" w:rsidP="00220EFB">
      <w:pPr>
        <w:kinsoku w:val="0"/>
        <w:overflowPunct w:val="0"/>
        <w:autoSpaceDE/>
        <w:autoSpaceDN/>
        <w:adjustRightInd/>
        <w:spacing w:before="59" w:line="360" w:lineRule="auto"/>
        <w:ind w:right="-1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</w:p>
    <w:p w:rsidR="00220EFB" w:rsidRPr="00220EFB" w:rsidRDefault="00220EFB" w:rsidP="00220EFB">
      <w:pPr>
        <w:kinsoku w:val="0"/>
        <w:overflowPunct w:val="0"/>
        <w:autoSpaceDE/>
        <w:autoSpaceDN/>
        <w:adjustRightInd/>
        <w:spacing w:before="59" w:line="360" w:lineRule="auto"/>
        <w:ind w:right="-1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220EFB">
        <w:rPr>
          <w:rFonts w:ascii="Calibri" w:hAnsi="Calibri" w:cs="Calibri"/>
          <w:i w:val="0"/>
          <w:iCs w:val="0"/>
          <w:sz w:val="22"/>
          <w:szCs w:val="22"/>
        </w:rPr>
        <w:t xml:space="preserve">Najbliżej położone obszary Natura 2000 to: </w:t>
      </w:r>
    </w:p>
    <w:p w:rsidR="00220EFB" w:rsidRPr="00220EFB" w:rsidRDefault="00220EFB" w:rsidP="00220EFB">
      <w:pPr>
        <w:kinsoku w:val="0"/>
        <w:overflowPunct w:val="0"/>
        <w:autoSpaceDE/>
        <w:autoSpaceDN/>
        <w:adjustRightInd/>
        <w:spacing w:before="59" w:line="360" w:lineRule="auto"/>
        <w:ind w:right="-1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220EFB">
        <w:rPr>
          <w:rFonts w:ascii="Calibri" w:hAnsi="Calibri" w:cs="Calibri"/>
          <w:i w:val="0"/>
          <w:iCs w:val="0"/>
          <w:sz w:val="22"/>
          <w:szCs w:val="22"/>
        </w:rPr>
        <w:t xml:space="preserve">— ok. 6,63 km na zachód: Dolina Dolnej Wisły PLB040003; </w:t>
      </w:r>
    </w:p>
    <w:p w:rsidR="00220EFB" w:rsidRPr="00220EFB" w:rsidRDefault="00220EFB" w:rsidP="00220EFB">
      <w:pPr>
        <w:kinsoku w:val="0"/>
        <w:overflowPunct w:val="0"/>
        <w:autoSpaceDE/>
        <w:autoSpaceDN/>
        <w:adjustRightInd/>
        <w:spacing w:before="59" w:line="360" w:lineRule="auto"/>
        <w:ind w:right="-1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220EFB">
        <w:rPr>
          <w:rFonts w:ascii="Calibri" w:hAnsi="Calibri" w:cs="Calibri"/>
          <w:i w:val="0"/>
          <w:iCs w:val="0"/>
          <w:sz w:val="22"/>
          <w:szCs w:val="22"/>
        </w:rPr>
        <w:t xml:space="preserve">— ok. 6,63 km na zachód: Dolina Wisły PLH220033. </w:t>
      </w:r>
    </w:p>
    <w:p w:rsidR="00220EFB" w:rsidRPr="00220EFB" w:rsidRDefault="00220EFB" w:rsidP="00220EFB">
      <w:pPr>
        <w:kinsoku w:val="0"/>
        <w:overflowPunct w:val="0"/>
        <w:autoSpaceDE/>
        <w:autoSpaceDN/>
        <w:adjustRightInd/>
        <w:spacing w:before="59" w:line="360" w:lineRule="auto"/>
        <w:ind w:right="-1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220EFB">
        <w:rPr>
          <w:rFonts w:ascii="Calibri" w:hAnsi="Calibri" w:cs="Calibri"/>
          <w:i w:val="0"/>
          <w:iCs w:val="0"/>
          <w:sz w:val="22"/>
          <w:szCs w:val="22"/>
        </w:rPr>
        <w:t xml:space="preserve">Inne najbliżej położone obszary objęte ochroną na podstawie przepisów ustawy z dnia 16 kwietnia 2004 r. o ochronie przyrody (tekst jedn. Dz. U. z 2021 r., poz. 1098) to zlokalizowany: </w:t>
      </w:r>
    </w:p>
    <w:p w:rsidR="00220EFB" w:rsidRPr="00220EFB" w:rsidRDefault="00220EFB" w:rsidP="00220EFB">
      <w:pPr>
        <w:kinsoku w:val="0"/>
        <w:overflowPunct w:val="0"/>
        <w:autoSpaceDE/>
        <w:autoSpaceDN/>
        <w:adjustRightInd/>
        <w:spacing w:before="59" w:line="360" w:lineRule="auto"/>
        <w:ind w:right="-1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220EFB">
        <w:rPr>
          <w:rFonts w:ascii="Calibri" w:hAnsi="Calibri" w:cs="Calibri"/>
          <w:i w:val="0"/>
          <w:iCs w:val="0"/>
          <w:sz w:val="22"/>
          <w:szCs w:val="22"/>
        </w:rPr>
        <w:t xml:space="preserve">— ok. 0,25 km na południe: </w:t>
      </w:r>
      <w:proofErr w:type="spellStart"/>
      <w:r w:rsidRPr="00220EFB">
        <w:rPr>
          <w:rFonts w:ascii="Calibri" w:hAnsi="Calibri" w:cs="Calibri"/>
          <w:i w:val="0"/>
          <w:iCs w:val="0"/>
          <w:sz w:val="22"/>
          <w:szCs w:val="22"/>
        </w:rPr>
        <w:t>Sadliński</w:t>
      </w:r>
      <w:proofErr w:type="spellEnd"/>
      <w:r w:rsidRPr="00220EFB">
        <w:rPr>
          <w:rFonts w:ascii="Calibri" w:hAnsi="Calibri" w:cs="Calibri"/>
          <w:i w:val="0"/>
          <w:iCs w:val="0"/>
          <w:sz w:val="22"/>
          <w:szCs w:val="22"/>
        </w:rPr>
        <w:t xml:space="preserve"> Obszar Chronionego Krajobrazu; </w:t>
      </w:r>
    </w:p>
    <w:p w:rsidR="00220EFB" w:rsidRPr="00220EFB" w:rsidRDefault="00220EFB" w:rsidP="00220EFB">
      <w:pPr>
        <w:kinsoku w:val="0"/>
        <w:overflowPunct w:val="0"/>
        <w:autoSpaceDE/>
        <w:autoSpaceDN/>
        <w:adjustRightInd/>
        <w:spacing w:before="59" w:line="360" w:lineRule="auto"/>
        <w:ind w:right="-1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220EFB">
        <w:rPr>
          <w:rFonts w:ascii="Calibri" w:hAnsi="Calibri" w:cs="Calibri"/>
          <w:i w:val="0"/>
          <w:iCs w:val="0"/>
          <w:sz w:val="22"/>
          <w:szCs w:val="22"/>
        </w:rPr>
        <w:t xml:space="preserve">— ok. 0,52 km na południowy zachód: rezerwat przyrody „Kwidzyńskie Ostnice"; </w:t>
      </w:r>
    </w:p>
    <w:p w:rsidR="00220EFB" w:rsidRPr="00220EFB" w:rsidRDefault="00220EFB" w:rsidP="00220EFB">
      <w:pPr>
        <w:kinsoku w:val="0"/>
        <w:overflowPunct w:val="0"/>
        <w:autoSpaceDE/>
        <w:autoSpaceDN/>
        <w:adjustRightInd/>
        <w:spacing w:before="59" w:line="360" w:lineRule="auto"/>
        <w:ind w:right="-1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220EFB">
        <w:rPr>
          <w:rFonts w:ascii="Calibri" w:hAnsi="Calibri" w:cs="Calibri"/>
          <w:i w:val="0"/>
          <w:iCs w:val="0"/>
          <w:sz w:val="22"/>
          <w:szCs w:val="22"/>
        </w:rPr>
        <w:lastRenderedPageBreak/>
        <w:t xml:space="preserve">— ok. 0,72 km na północ: Morawski Obszar Chronionego Krajobrazu. </w:t>
      </w:r>
    </w:p>
    <w:p w:rsidR="00220EFB" w:rsidRPr="00220EFB" w:rsidRDefault="00220EFB" w:rsidP="00220EFB">
      <w:pPr>
        <w:kinsoku w:val="0"/>
        <w:overflowPunct w:val="0"/>
        <w:autoSpaceDE/>
        <w:autoSpaceDN/>
        <w:adjustRightInd/>
        <w:spacing w:before="59" w:line="360" w:lineRule="auto"/>
        <w:ind w:right="-1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220EFB">
        <w:rPr>
          <w:rFonts w:ascii="Calibri" w:hAnsi="Calibri" w:cs="Calibri"/>
          <w:i w:val="0"/>
          <w:iCs w:val="0"/>
          <w:sz w:val="22"/>
          <w:szCs w:val="22"/>
        </w:rPr>
        <w:t xml:space="preserve">Przedsięwzięcie położone jest w granicach korytarza ekologicznego rangi regionalnej: Lasy Iławskie — Bory Tucholskie </w:t>
      </w:r>
      <w:proofErr w:type="spellStart"/>
      <w:r w:rsidRPr="00220EFB">
        <w:rPr>
          <w:rFonts w:ascii="Calibri" w:hAnsi="Calibri" w:cs="Calibri"/>
          <w:i w:val="0"/>
          <w:iCs w:val="0"/>
          <w:sz w:val="22"/>
          <w:szCs w:val="22"/>
        </w:rPr>
        <w:t>GKPn</w:t>
      </w:r>
      <w:proofErr w:type="spellEnd"/>
      <w:r w:rsidRPr="00220EFB">
        <w:rPr>
          <w:rFonts w:ascii="Calibri" w:hAnsi="Calibri" w:cs="Calibri"/>
          <w:i w:val="0"/>
          <w:iCs w:val="0"/>
          <w:sz w:val="22"/>
          <w:szCs w:val="22"/>
        </w:rPr>
        <w:t xml:space="preserve"> — 14A. Ze względu na zasięg planowanych ograniczający </w:t>
      </w:r>
      <w:r w:rsidRPr="00220EFB">
        <w:rPr>
          <w:rFonts w:ascii="Calibri" w:hAnsi="Calibri" w:cs="Calibri"/>
          <w:i w:val="0"/>
          <w:iCs w:val="0"/>
          <w:sz w:val="22"/>
          <w:szCs w:val="22"/>
        </w:rPr>
        <w:br/>
        <w:t>się do terenu pasa drogowego nie przewiduje się wpływu na spójność i ciągłość ww. korytarza.</w:t>
      </w:r>
    </w:p>
    <w:p w:rsidR="00220EFB" w:rsidRPr="00220EFB" w:rsidRDefault="00220EFB" w:rsidP="00220EFB">
      <w:pPr>
        <w:widowControl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</w:p>
    <w:p w:rsidR="00220EFB" w:rsidRPr="00220EFB" w:rsidRDefault="00220EFB" w:rsidP="00220EFB">
      <w:pPr>
        <w:widowControl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20EFB">
        <w:rPr>
          <w:rFonts w:ascii="Calibri" w:hAnsi="Calibri" w:cs="Calibri"/>
          <w:i w:val="0"/>
          <w:iCs w:val="0"/>
          <w:sz w:val="22"/>
          <w:szCs w:val="22"/>
        </w:rPr>
        <w:t xml:space="preserve">Inwestycja położona na części wód powierzchniowych rzeczne (JCWP) o kodzie JCWP: PLRW20002652269 Kanał </w:t>
      </w:r>
      <w:proofErr w:type="spellStart"/>
      <w:r w:rsidRPr="00220EFB">
        <w:rPr>
          <w:rFonts w:ascii="Calibri" w:hAnsi="Calibri" w:cs="Calibri"/>
          <w:i w:val="0"/>
          <w:iCs w:val="0"/>
          <w:sz w:val="22"/>
          <w:szCs w:val="22"/>
        </w:rPr>
        <w:t>Palemona</w:t>
      </w:r>
      <w:proofErr w:type="spellEnd"/>
      <w:r w:rsidRPr="00220EFB">
        <w:rPr>
          <w:rFonts w:ascii="Calibri" w:hAnsi="Calibri" w:cs="Calibri"/>
          <w:i w:val="0"/>
          <w:iCs w:val="0"/>
          <w:sz w:val="22"/>
          <w:szCs w:val="22"/>
        </w:rPr>
        <w:t xml:space="preserve"> oraz części wód podziemnych (PLGW) o kodzie PLGW: PLGW200030.</w:t>
      </w:r>
    </w:p>
    <w:p w:rsidR="00220EFB" w:rsidRPr="00220EFB" w:rsidRDefault="00220EFB" w:rsidP="00220EFB">
      <w:pPr>
        <w:widowControl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20EFB">
        <w:rPr>
          <w:rFonts w:ascii="Calibri" w:hAnsi="Calibri" w:cs="Calibri"/>
          <w:i w:val="0"/>
          <w:iCs w:val="0"/>
          <w:sz w:val="22"/>
          <w:szCs w:val="22"/>
        </w:rPr>
        <w:t xml:space="preserve">Planowane przedsięwzięcie nie będzie szkodliwie oddziaływać na jednolite części wód podziemnych </w:t>
      </w:r>
      <w:r w:rsidR="009C7070">
        <w:rPr>
          <w:rFonts w:ascii="Calibri" w:hAnsi="Calibri" w:cs="Calibri"/>
          <w:i w:val="0"/>
          <w:iCs w:val="0"/>
          <w:sz w:val="22"/>
          <w:szCs w:val="22"/>
        </w:rPr>
        <w:br/>
      </w:r>
      <w:r w:rsidRPr="00220EFB">
        <w:rPr>
          <w:rFonts w:ascii="Calibri" w:hAnsi="Calibri" w:cs="Calibri"/>
          <w:i w:val="0"/>
          <w:iCs w:val="0"/>
          <w:sz w:val="22"/>
          <w:szCs w:val="22"/>
        </w:rPr>
        <w:t>i powierzchniowych.</w:t>
      </w:r>
    </w:p>
    <w:p w:rsidR="00220EFB" w:rsidRPr="00220EFB" w:rsidRDefault="00220EFB" w:rsidP="00220EFB">
      <w:pPr>
        <w:widowControl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20EFB">
        <w:rPr>
          <w:rFonts w:ascii="Calibri" w:hAnsi="Calibri" w:cs="Calibri"/>
          <w:i w:val="0"/>
          <w:iCs w:val="0"/>
          <w:sz w:val="22"/>
          <w:szCs w:val="22"/>
        </w:rPr>
        <w:t xml:space="preserve">Wody opadowe, które zgodnie z Prawem Wodnym nie są ściekami ujęte będą w system otwarty </w:t>
      </w:r>
      <w:r w:rsidRPr="00220EFB">
        <w:rPr>
          <w:rFonts w:ascii="Calibri" w:hAnsi="Calibri" w:cs="Calibri"/>
          <w:i w:val="0"/>
          <w:iCs w:val="0"/>
          <w:sz w:val="22"/>
          <w:szCs w:val="22"/>
        </w:rPr>
        <w:br/>
        <w:t>i zamknięty kanalizacji deszczowej – rowy, zbiornik wód deszczowych oraz kanalizację deszczow</w:t>
      </w:r>
      <w:r w:rsidR="00154661">
        <w:rPr>
          <w:rFonts w:ascii="Calibri" w:hAnsi="Calibri" w:cs="Calibri"/>
          <w:i w:val="0"/>
          <w:iCs w:val="0"/>
          <w:sz w:val="22"/>
          <w:szCs w:val="22"/>
        </w:rPr>
        <w:t>ą</w:t>
      </w:r>
      <w:r w:rsidR="00154661">
        <w:rPr>
          <w:rFonts w:ascii="Calibri" w:hAnsi="Calibri" w:cs="Calibri"/>
          <w:i w:val="0"/>
          <w:iCs w:val="0"/>
          <w:sz w:val="22"/>
          <w:szCs w:val="22"/>
        </w:rPr>
        <w:br/>
        <w:t xml:space="preserve">w </w:t>
      </w:r>
      <w:r w:rsidRPr="00220EFB">
        <w:rPr>
          <w:rFonts w:ascii="Calibri" w:hAnsi="Calibri" w:cs="Calibri"/>
          <w:i w:val="0"/>
          <w:iCs w:val="0"/>
          <w:sz w:val="22"/>
          <w:szCs w:val="22"/>
        </w:rPr>
        <w:t>postaci studzienek i kolektora (z odprowadzeniem do rowów).</w:t>
      </w:r>
    </w:p>
    <w:p w:rsidR="00220EFB" w:rsidRPr="00220EFB" w:rsidRDefault="00220EFB" w:rsidP="00220EFB">
      <w:pPr>
        <w:widowControl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220EFB">
        <w:rPr>
          <w:rFonts w:ascii="Calibri" w:hAnsi="Calibri" w:cs="Calibri"/>
          <w:i w:val="0"/>
          <w:iCs w:val="0"/>
          <w:sz w:val="22"/>
          <w:szCs w:val="22"/>
        </w:rPr>
        <w:t xml:space="preserve">Planowana inwestycja nie znajduje się w obszarze zagrożenia i ryzyka powodziowego (prawdopodobieństwo wstąpienia powodzi dla tego terenu jest niskie i wynosi Q0,2%, czyli raz </w:t>
      </w:r>
      <w:r w:rsidR="00154661">
        <w:rPr>
          <w:rFonts w:ascii="Calibri" w:hAnsi="Calibri" w:cs="Calibri"/>
          <w:i w:val="0"/>
          <w:iCs w:val="0"/>
          <w:sz w:val="22"/>
          <w:szCs w:val="22"/>
        </w:rPr>
        <w:br/>
      </w:r>
      <w:r w:rsidRPr="00220EFB">
        <w:rPr>
          <w:rFonts w:ascii="Calibri" w:hAnsi="Calibri" w:cs="Calibri"/>
          <w:i w:val="0"/>
          <w:iCs w:val="0"/>
          <w:sz w:val="22"/>
          <w:szCs w:val="22"/>
        </w:rPr>
        <w:t>na</w:t>
      </w:r>
      <w:r w:rsidR="00154661">
        <w:rPr>
          <w:rFonts w:ascii="Calibri" w:hAnsi="Calibri" w:cs="Calibri"/>
          <w:i w:val="0"/>
          <w:iCs w:val="0"/>
          <w:sz w:val="22"/>
          <w:szCs w:val="22"/>
        </w:rPr>
        <w:t xml:space="preserve"> </w:t>
      </w:r>
      <w:r w:rsidRPr="00220EFB">
        <w:rPr>
          <w:rFonts w:ascii="Calibri" w:hAnsi="Calibri" w:cs="Calibri"/>
          <w:i w:val="0"/>
          <w:iCs w:val="0"/>
          <w:sz w:val="22"/>
          <w:szCs w:val="22"/>
        </w:rPr>
        <w:t>500 lat).</w:t>
      </w:r>
    </w:p>
    <w:p w:rsidR="00220EFB" w:rsidRPr="00220EFB" w:rsidRDefault="00220EFB" w:rsidP="00220EFB">
      <w:pPr>
        <w:kinsoku w:val="0"/>
        <w:overflowPunct w:val="0"/>
        <w:autoSpaceDE/>
        <w:autoSpaceDN/>
        <w:adjustRightInd/>
        <w:spacing w:before="59" w:line="360" w:lineRule="auto"/>
        <w:ind w:right="-1"/>
        <w:jc w:val="both"/>
        <w:textAlignment w:val="baseline"/>
        <w:rPr>
          <w:rFonts w:ascii="Calibri" w:hAnsi="Calibri" w:cs="Calibri"/>
          <w:i w:val="0"/>
          <w:iCs w:val="0"/>
          <w:sz w:val="22"/>
          <w:szCs w:val="22"/>
        </w:rPr>
      </w:pPr>
      <w:r w:rsidRPr="00220EFB">
        <w:rPr>
          <w:rFonts w:ascii="Calibri" w:hAnsi="Calibri" w:cs="Calibri"/>
          <w:i w:val="0"/>
          <w:iCs w:val="0"/>
          <w:sz w:val="22"/>
          <w:szCs w:val="22"/>
        </w:rPr>
        <w:t xml:space="preserve">Brak jest tu: obszarów górskich, leśnych lub </w:t>
      </w:r>
      <w:proofErr w:type="spellStart"/>
      <w:r w:rsidRPr="00220EFB">
        <w:rPr>
          <w:rFonts w:ascii="Calibri" w:hAnsi="Calibri" w:cs="Calibri"/>
          <w:i w:val="0"/>
          <w:iCs w:val="0"/>
          <w:sz w:val="22"/>
          <w:szCs w:val="22"/>
        </w:rPr>
        <w:t>wodno</w:t>
      </w:r>
      <w:proofErr w:type="spellEnd"/>
      <w:r w:rsidRPr="00220EFB">
        <w:rPr>
          <w:rFonts w:ascii="Calibri" w:hAnsi="Calibri" w:cs="Calibri"/>
          <w:i w:val="0"/>
          <w:iCs w:val="0"/>
          <w:sz w:val="22"/>
          <w:szCs w:val="22"/>
        </w:rPr>
        <w:t xml:space="preserve"> – błotnych. Brak jest tu obszarów objętych ochroną, stref ochronnych ujęć wód i obszarów ochronnych zbiorników wód śródlądowych, obszarów przylegających do jezior, uzdrowisk i obszarów ochrony uzdrowiskowej.</w:t>
      </w:r>
    </w:p>
    <w:p w:rsidR="009C7070" w:rsidRPr="009C7070" w:rsidRDefault="009C7070" w:rsidP="009C7070">
      <w:pPr>
        <w:widowControl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9C7070">
        <w:rPr>
          <w:rFonts w:ascii="Calibri" w:hAnsi="Calibri" w:cs="Calibri"/>
          <w:i w:val="0"/>
          <w:iCs w:val="0"/>
          <w:sz w:val="22"/>
          <w:szCs w:val="22"/>
        </w:rPr>
        <w:t>W trakcie realizacji analizowanego przedsięwzięcia nie będzie występowało transgraniczne oddziaływanie na środowisko.</w:t>
      </w:r>
    </w:p>
    <w:p w:rsidR="008409CE" w:rsidRPr="00750558" w:rsidRDefault="008409CE" w:rsidP="00736499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Times New Roman"/>
          <w:i w:val="0"/>
          <w:iCs w:val="0"/>
          <w:color w:val="FF0000"/>
          <w:sz w:val="22"/>
          <w:szCs w:val="22"/>
        </w:rPr>
      </w:pPr>
    </w:p>
    <w:sectPr w:rsidR="008409CE" w:rsidRPr="00750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C60618"/>
    <w:lvl w:ilvl="0">
      <w:numFmt w:val="bullet"/>
      <w:lvlText w:val="*"/>
      <w:lvlJc w:val="left"/>
    </w:lvl>
  </w:abstractNum>
  <w:abstractNum w:abstractNumId="1">
    <w:nsid w:val="0454AADB"/>
    <w:multiLevelType w:val="singleLevel"/>
    <w:tmpl w:val="2710D536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napToGrid/>
        <w:sz w:val="22"/>
        <w:szCs w:val="22"/>
      </w:rPr>
    </w:lvl>
  </w:abstractNum>
  <w:abstractNum w:abstractNumId="2">
    <w:nsid w:val="04CD59C5"/>
    <w:multiLevelType w:val="hybridMultilevel"/>
    <w:tmpl w:val="25626E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1C585"/>
    <w:multiLevelType w:val="singleLevel"/>
    <w:tmpl w:val="34F85E1E"/>
    <w:lvl w:ilvl="0">
      <w:numFmt w:val="bullet"/>
      <w:lvlText w:val="-"/>
      <w:lvlJc w:val="left"/>
      <w:pPr>
        <w:tabs>
          <w:tab w:val="num" w:pos="2232"/>
        </w:tabs>
        <w:ind w:left="1872"/>
      </w:pPr>
      <w:rPr>
        <w:rFonts w:ascii="Symbol" w:hAnsi="Symbol" w:cs="Symbol"/>
        <w:snapToGrid/>
        <w:spacing w:val="-1"/>
        <w:sz w:val="22"/>
        <w:szCs w:val="22"/>
      </w:rPr>
    </w:lvl>
  </w:abstractNum>
  <w:abstractNum w:abstractNumId="4">
    <w:nsid w:val="056F3589"/>
    <w:multiLevelType w:val="hybridMultilevel"/>
    <w:tmpl w:val="1724072A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90439"/>
    <w:multiLevelType w:val="hybridMultilevel"/>
    <w:tmpl w:val="5A82A696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37504"/>
    <w:multiLevelType w:val="hybridMultilevel"/>
    <w:tmpl w:val="DCD0C2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D936F2E"/>
    <w:multiLevelType w:val="hybridMultilevel"/>
    <w:tmpl w:val="0FD499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DD8412F"/>
    <w:multiLevelType w:val="hybridMultilevel"/>
    <w:tmpl w:val="BC1E3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25DC6"/>
    <w:multiLevelType w:val="hybridMultilevel"/>
    <w:tmpl w:val="5C2441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4941FA8"/>
    <w:multiLevelType w:val="hybridMultilevel"/>
    <w:tmpl w:val="64A0D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7A3D29"/>
    <w:multiLevelType w:val="hybridMultilevel"/>
    <w:tmpl w:val="0120A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A4AA3"/>
    <w:multiLevelType w:val="hybridMultilevel"/>
    <w:tmpl w:val="3D2659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35E0DA8"/>
    <w:multiLevelType w:val="hybridMultilevel"/>
    <w:tmpl w:val="21261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990956"/>
    <w:multiLevelType w:val="hybridMultilevel"/>
    <w:tmpl w:val="CF1E6F46"/>
    <w:lvl w:ilvl="0" w:tplc="36F6C7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DD0B67"/>
    <w:multiLevelType w:val="hybridMultilevel"/>
    <w:tmpl w:val="5944E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C7C36"/>
    <w:multiLevelType w:val="hybridMultilevel"/>
    <w:tmpl w:val="F202E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8384D"/>
    <w:multiLevelType w:val="hybridMultilevel"/>
    <w:tmpl w:val="218C49D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64C32F6"/>
    <w:multiLevelType w:val="hybridMultilevel"/>
    <w:tmpl w:val="7F6CEEF2"/>
    <w:lvl w:ilvl="0" w:tplc="867CB294">
      <w:start w:val="1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58009DF"/>
    <w:multiLevelType w:val="hybridMultilevel"/>
    <w:tmpl w:val="BC186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341CE"/>
    <w:multiLevelType w:val="hybridMultilevel"/>
    <w:tmpl w:val="7D4C4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39679F"/>
    <w:multiLevelType w:val="hybridMultilevel"/>
    <w:tmpl w:val="FF9A6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0C4F9D"/>
    <w:multiLevelType w:val="hybridMultilevel"/>
    <w:tmpl w:val="1CF8D782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097BF0"/>
    <w:multiLevelType w:val="hybridMultilevel"/>
    <w:tmpl w:val="D3F622D2"/>
    <w:lvl w:ilvl="0" w:tplc="F172464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7B294C"/>
    <w:multiLevelType w:val="hybridMultilevel"/>
    <w:tmpl w:val="08FAB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B5A30"/>
    <w:multiLevelType w:val="hybridMultilevel"/>
    <w:tmpl w:val="380EF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F218B2"/>
    <w:multiLevelType w:val="hybridMultilevel"/>
    <w:tmpl w:val="2B663A10"/>
    <w:lvl w:ilvl="0" w:tplc="0415000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27">
    <w:nsid w:val="63143C2D"/>
    <w:multiLevelType w:val="hybridMultilevel"/>
    <w:tmpl w:val="4D843518"/>
    <w:lvl w:ilvl="0" w:tplc="2B7EC9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30AD4"/>
    <w:multiLevelType w:val="hybridMultilevel"/>
    <w:tmpl w:val="5E6CC31A"/>
    <w:lvl w:ilvl="0" w:tplc="6A107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940366"/>
    <w:multiLevelType w:val="hybridMultilevel"/>
    <w:tmpl w:val="AA00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5C0F09"/>
    <w:multiLevelType w:val="hybridMultilevel"/>
    <w:tmpl w:val="DB7E1E02"/>
    <w:lvl w:ilvl="0" w:tplc="EA3CA04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1313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CE2DAD"/>
    <w:multiLevelType w:val="hybridMultilevel"/>
    <w:tmpl w:val="241EF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2F2981"/>
    <w:multiLevelType w:val="hybridMultilevel"/>
    <w:tmpl w:val="E58A65CC"/>
    <w:lvl w:ilvl="0" w:tplc="97506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6A1914"/>
    <w:multiLevelType w:val="hybridMultilevel"/>
    <w:tmpl w:val="6F0CBACE"/>
    <w:lvl w:ilvl="0" w:tplc="8EB088C8">
      <w:start w:val="1"/>
      <w:numFmt w:val="bullet"/>
      <w:lvlText w:val="-"/>
      <w:lvlJc w:val="left"/>
      <w:pPr>
        <w:ind w:left="73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9"/>
  </w:num>
  <w:num w:numId="4">
    <w:abstractNumId w:val="8"/>
  </w:num>
  <w:num w:numId="5">
    <w:abstractNumId w:val="10"/>
  </w:num>
  <w:num w:numId="6">
    <w:abstractNumId w:val="20"/>
  </w:num>
  <w:num w:numId="7">
    <w:abstractNumId w:val="7"/>
  </w:num>
  <w:num w:numId="8">
    <w:abstractNumId w:val="6"/>
  </w:num>
  <w:num w:numId="9">
    <w:abstractNumId w:val="17"/>
  </w:num>
  <w:num w:numId="10">
    <w:abstractNumId w:val="1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3"/>
  </w:num>
  <w:num w:numId="13">
    <w:abstractNumId w:val="11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2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0"/>
  </w:num>
  <w:num w:numId="25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Times New Roman" w:hAnsi="Times New Roman" w:hint="default"/>
          <w:color w:val="000003"/>
        </w:rPr>
      </w:lvl>
    </w:lvlOverride>
  </w:num>
  <w:num w:numId="26">
    <w:abstractNumId w:val="27"/>
  </w:num>
  <w:num w:numId="27">
    <w:abstractNumId w:val="18"/>
  </w:num>
  <w:num w:numId="28">
    <w:abstractNumId w:val="16"/>
  </w:num>
  <w:num w:numId="29">
    <w:abstractNumId w:val="31"/>
  </w:num>
  <w:num w:numId="30">
    <w:abstractNumId w:val="26"/>
  </w:num>
  <w:num w:numId="31">
    <w:abstractNumId w:val="28"/>
  </w:num>
  <w:num w:numId="32">
    <w:abstractNumId w:val="25"/>
  </w:num>
  <w:num w:numId="33">
    <w:abstractNumId w:val="15"/>
  </w:num>
  <w:num w:numId="34">
    <w:abstractNumId w:val="24"/>
  </w:num>
  <w:num w:numId="35">
    <w:abstractNumId w:val="19"/>
  </w:num>
  <w:num w:numId="36">
    <w:abstractNumId w:val="21"/>
  </w:num>
  <w:num w:numId="37">
    <w:abstractNumId w:val="33"/>
  </w:num>
  <w:num w:numId="38">
    <w:abstractNumId w:val="22"/>
  </w:num>
  <w:num w:numId="39">
    <w:abstractNumId w:val="1"/>
  </w:num>
  <w:num w:numId="40">
    <w:abstractNumId w:val="1"/>
    <w:lvlOverride w:ilvl="0">
      <w:lvl w:ilvl="0">
        <w:numFmt w:val="bullet"/>
        <w:lvlText w:val="·"/>
        <w:lvlJc w:val="left"/>
        <w:pPr>
          <w:tabs>
            <w:tab w:val="num" w:pos="1152"/>
          </w:tabs>
          <w:ind w:left="1152" w:hanging="432"/>
        </w:pPr>
        <w:rPr>
          <w:rFonts w:ascii="Symbol" w:hAnsi="Symbol" w:cs="Symbol"/>
          <w:snapToGrid/>
          <w:sz w:val="22"/>
          <w:szCs w:val="22"/>
        </w:rPr>
      </w:lvl>
    </w:lvlOverride>
  </w:num>
  <w:num w:numId="41">
    <w:abstractNumId w:val="5"/>
  </w:num>
  <w:num w:numId="42">
    <w:abstractNumId w:val="2"/>
  </w:num>
  <w:num w:numId="43">
    <w:abstractNumId w:val="3"/>
    <w:lvlOverride w:ilvl="0">
      <w:lvl w:ilvl="0">
        <w:numFmt w:val="bullet"/>
        <w:lvlText w:val="-"/>
        <w:lvlJc w:val="left"/>
        <w:pPr>
          <w:tabs>
            <w:tab w:val="num" w:pos="1008"/>
          </w:tabs>
          <w:ind w:left="720"/>
        </w:pPr>
        <w:rPr>
          <w:rFonts w:ascii="Symbol" w:hAnsi="Symbol" w:cs="Symbol"/>
          <w:snapToGrid/>
          <w:sz w:val="22"/>
          <w:szCs w:val="22"/>
        </w:rPr>
      </w:lvl>
    </w:lvlOverride>
  </w:num>
  <w:num w:numId="44">
    <w:abstractNumId w:val="3"/>
    <w:lvlOverride w:ilvl="0">
      <w:lvl w:ilvl="0">
        <w:numFmt w:val="bullet"/>
        <w:lvlText w:val="-"/>
        <w:lvlJc w:val="left"/>
        <w:pPr>
          <w:tabs>
            <w:tab w:val="num" w:pos="1152"/>
          </w:tabs>
          <w:ind w:left="1152" w:hanging="360"/>
        </w:pPr>
        <w:rPr>
          <w:rFonts w:ascii="Symbol" w:hAnsi="Symbol" w:cs="Symbol"/>
          <w:snapToGrid/>
          <w:sz w:val="22"/>
          <w:szCs w:val="22"/>
        </w:rPr>
      </w:lvl>
    </w:lvlOverride>
  </w:num>
  <w:num w:numId="45">
    <w:abstractNumId w:val="4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3D"/>
    <w:rsid w:val="0000163D"/>
    <w:rsid w:val="000054E7"/>
    <w:rsid w:val="000215C9"/>
    <w:rsid w:val="00077303"/>
    <w:rsid w:val="000A1B0A"/>
    <w:rsid w:val="000C3AA5"/>
    <w:rsid w:val="000C3EE3"/>
    <w:rsid w:val="000D0A43"/>
    <w:rsid w:val="0012315B"/>
    <w:rsid w:val="001447A7"/>
    <w:rsid w:val="00154661"/>
    <w:rsid w:val="001626F4"/>
    <w:rsid w:val="00172C43"/>
    <w:rsid w:val="001F2A93"/>
    <w:rsid w:val="00202112"/>
    <w:rsid w:val="00211234"/>
    <w:rsid w:val="002133E3"/>
    <w:rsid w:val="00213D22"/>
    <w:rsid w:val="00220EFB"/>
    <w:rsid w:val="00245D4E"/>
    <w:rsid w:val="00281477"/>
    <w:rsid w:val="002A4BA6"/>
    <w:rsid w:val="002A7C79"/>
    <w:rsid w:val="003403F9"/>
    <w:rsid w:val="0035188C"/>
    <w:rsid w:val="00354198"/>
    <w:rsid w:val="00383B24"/>
    <w:rsid w:val="003A66AF"/>
    <w:rsid w:val="003D75C4"/>
    <w:rsid w:val="003E0CD4"/>
    <w:rsid w:val="004D7E6D"/>
    <w:rsid w:val="00520504"/>
    <w:rsid w:val="005239C8"/>
    <w:rsid w:val="00640AE3"/>
    <w:rsid w:val="006436B8"/>
    <w:rsid w:val="006728F7"/>
    <w:rsid w:val="006A53BF"/>
    <w:rsid w:val="006E7441"/>
    <w:rsid w:val="006F2E4E"/>
    <w:rsid w:val="007111A2"/>
    <w:rsid w:val="00736499"/>
    <w:rsid w:val="007446FA"/>
    <w:rsid w:val="00750558"/>
    <w:rsid w:val="0077638F"/>
    <w:rsid w:val="007C2A12"/>
    <w:rsid w:val="007F24FE"/>
    <w:rsid w:val="008409CE"/>
    <w:rsid w:val="00850185"/>
    <w:rsid w:val="00881D7C"/>
    <w:rsid w:val="008E799E"/>
    <w:rsid w:val="008F364B"/>
    <w:rsid w:val="009012A5"/>
    <w:rsid w:val="0091318D"/>
    <w:rsid w:val="009378AE"/>
    <w:rsid w:val="0095340C"/>
    <w:rsid w:val="00977519"/>
    <w:rsid w:val="009A7DC7"/>
    <w:rsid w:val="009B0DBA"/>
    <w:rsid w:val="009B6C9B"/>
    <w:rsid w:val="009C117B"/>
    <w:rsid w:val="009C7070"/>
    <w:rsid w:val="009D740F"/>
    <w:rsid w:val="00A04CA9"/>
    <w:rsid w:val="00A06B09"/>
    <w:rsid w:val="00A2667A"/>
    <w:rsid w:val="00B32B57"/>
    <w:rsid w:val="00B73CA3"/>
    <w:rsid w:val="00B753B5"/>
    <w:rsid w:val="00B867FE"/>
    <w:rsid w:val="00B86ADC"/>
    <w:rsid w:val="00B958D0"/>
    <w:rsid w:val="00BB573F"/>
    <w:rsid w:val="00BC5470"/>
    <w:rsid w:val="00BF7CED"/>
    <w:rsid w:val="00C15C01"/>
    <w:rsid w:val="00C77FEC"/>
    <w:rsid w:val="00CA4D7B"/>
    <w:rsid w:val="00CC0094"/>
    <w:rsid w:val="00CD31D6"/>
    <w:rsid w:val="00CD528F"/>
    <w:rsid w:val="00D22F9B"/>
    <w:rsid w:val="00D45BCB"/>
    <w:rsid w:val="00D9258B"/>
    <w:rsid w:val="00DA00AE"/>
    <w:rsid w:val="00DA5D71"/>
    <w:rsid w:val="00E21294"/>
    <w:rsid w:val="00E414CA"/>
    <w:rsid w:val="00E43991"/>
    <w:rsid w:val="00E62623"/>
    <w:rsid w:val="00E90EA4"/>
    <w:rsid w:val="00E97480"/>
    <w:rsid w:val="00EC35AC"/>
    <w:rsid w:val="00F05A52"/>
    <w:rsid w:val="00F8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01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CC009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Obiekt,List Paragraph1,Numerowanie,List Paragraph,Z lewej:  0,63 cm,Wysunięcie:  0,Akapit z listą1,Liste à puces retrait droite"/>
    <w:basedOn w:val="Normalny"/>
    <w:link w:val="AkapitzlistZnak"/>
    <w:uiPriority w:val="34"/>
    <w:qFormat/>
    <w:rsid w:val="00CC00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3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D22"/>
    <w:rPr>
      <w:rFonts w:ascii="Tahoma" w:eastAsia="Times New Roman" w:hAnsi="Tahoma" w:cs="Tahoma"/>
      <w:i/>
      <w:iCs/>
      <w:sz w:val="16"/>
      <w:szCs w:val="16"/>
      <w:lang w:eastAsia="pl-PL"/>
    </w:rPr>
  </w:style>
  <w:style w:type="paragraph" w:customStyle="1" w:styleId="Style12">
    <w:name w:val="Style12"/>
    <w:basedOn w:val="Normalny"/>
    <w:uiPriority w:val="99"/>
    <w:rsid w:val="00BC5470"/>
    <w:pPr>
      <w:spacing w:line="317" w:lineRule="exact"/>
      <w:ind w:firstLine="706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6">
    <w:name w:val="Style6"/>
    <w:basedOn w:val="Normalny"/>
    <w:uiPriority w:val="99"/>
    <w:rsid w:val="00BC5470"/>
    <w:pPr>
      <w:spacing w:line="310" w:lineRule="exact"/>
      <w:ind w:hanging="346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2">
    <w:name w:val="Style2"/>
    <w:basedOn w:val="Normalny"/>
    <w:uiPriority w:val="99"/>
    <w:rsid w:val="00BC5470"/>
    <w:pPr>
      <w:spacing w:line="259" w:lineRule="exact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3">
    <w:name w:val="Style3"/>
    <w:basedOn w:val="Normalny"/>
    <w:uiPriority w:val="99"/>
    <w:rsid w:val="00BC5470"/>
    <w:rPr>
      <w:rFonts w:ascii="Times New Roman" w:hAnsi="Times New Roman" w:cs="Times New Roman"/>
      <w:i w:val="0"/>
      <w:iCs w:val="0"/>
      <w:sz w:val="24"/>
      <w:szCs w:val="24"/>
    </w:rPr>
  </w:style>
  <w:style w:type="character" w:customStyle="1" w:styleId="AkapitzlistZnak">
    <w:name w:val="Akapit z listą Znak"/>
    <w:aliases w:val="Obiekt Znak,List Paragraph1 Znak,Numerowanie Znak,List Paragraph Znak,Z lewej:  0 Znak,63 cm Znak,Wysunięcie:  0 Znak,Akapit z listą1 Znak,Liste à puces retrait droite Znak"/>
    <w:link w:val="Akapitzlist"/>
    <w:uiPriority w:val="34"/>
    <w:qFormat/>
    <w:rsid w:val="008409CE"/>
    <w:rPr>
      <w:rFonts w:ascii="Arial" w:eastAsia="Times New Roman" w:hAnsi="Arial" w:cs="Arial"/>
      <w:i/>
      <w:i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01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CC009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Obiekt,List Paragraph1,Numerowanie,List Paragraph,Z lewej:  0,63 cm,Wysunięcie:  0,Akapit z listą1,Liste à puces retrait droite"/>
    <w:basedOn w:val="Normalny"/>
    <w:link w:val="AkapitzlistZnak"/>
    <w:uiPriority w:val="34"/>
    <w:qFormat/>
    <w:rsid w:val="00CC00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3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D22"/>
    <w:rPr>
      <w:rFonts w:ascii="Tahoma" w:eastAsia="Times New Roman" w:hAnsi="Tahoma" w:cs="Tahoma"/>
      <w:i/>
      <w:iCs/>
      <w:sz w:val="16"/>
      <w:szCs w:val="16"/>
      <w:lang w:eastAsia="pl-PL"/>
    </w:rPr>
  </w:style>
  <w:style w:type="paragraph" w:customStyle="1" w:styleId="Style12">
    <w:name w:val="Style12"/>
    <w:basedOn w:val="Normalny"/>
    <w:uiPriority w:val="99"/>
    <w:rsid w:val="00BC5470"/>
    <w:pPr>
      <w:spacing w:line="317" w:lineRule="exact"/>
      <w:ind w:firstLine="706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6">
    <w:name w:val="Style6"/>
    <w:basedOn w:val="Normalny"/>
    <w:uiPriority w:val="99"/>
    <w:rsid w:val="00BC5470"/>
    <w:pPr>
      <w:spacing w:line="310" w:lineRule="exact"/>
      <w:ind w:hanging="346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2">
    <w:name w:val="Style2"/>
    <w:basedOn w:val="Normalny"/>
    <w:uiPriority w:val="99"/>
    <w:rsid w:val="00BC5470"/>
    <w:pPr>
      <w:spacing w:line="259" w:lineRule="exact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3">
    <w:name w:val="Style3"/>
    <w:basedOn w:val="Normalny"/>
    <w:uiPriority w:val="99"/>
    <w:rsid w:val="00BC5470"/>
    <w:rPr>
      <w:rFonts w:ascii="Times New Roman" w:hAnsi="Times New Roman" w:cs="Times New Roman"/>
      <w:i w:val="0"/>
      <w:iCs w:val="0"/>
      <w:sz w:val="24"/>
      <w:szCs w:val="24"/>
    </w:rPr>
  </w:style>
  <w:style w:type="character" w:customStyle="1" w:styleId="AkapitzlistZnak">
    <w:name w:val="Akapit z listą Znak"/>
    <w:aliases w:val="Obiekt Znak,List Paragraph1 Znak,Numerowanie Znak,List Paragraph Znak,Z lewej:  0 Znak,63 cm Znak,Wysunięcie:  0 Znak,Akapit z listą1 Znak,Liste à puces retrait droite Znak"/>
    <w:link w:val="Akapitzlist"/>
    <w:uiPriority w:val="34"/>
    <w:qFormat/>
    <w:rsid w:val="008409CE"/>
    <w:rPr>
      <w:rFonts w:ascii="Arial" w:eastAsia="Times New Roman" w:hAnsi="Arial" w:cs="Arial"/>
      <w:i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42B8A-BFEB-440C-9B65-86A7C349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zczarnuch</dc:creator>
  <cp:lastModifiedBy>Zaneta Czarnuch</cp:lastModifiedBy>
  <cp:revision>3</cp:revision>
  <cp:lastPrinted>2021-11-02T08:27:00Z</cp:lastPrinted>
  <dcterms:created xsi:type="dcterms:W3CDTF">2021-11-02T08:12:00Z</dcterms:created>
  <dcterms:modified xsi:type="dcterms:W3CDTF">2021-11-02T08:33:00Z</dcterms:modified>
</cp:coreProperties>
</file>