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1F" w:rsidRDefault="007B791F" w:rsidP="007B791F">
      <w:pPr>
        <w:tabs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>GP.I. 7331-105/10</w:t>
      </w:r>
      <w:r>
        <w:rPr>
          <w:sz w:val="22"/>
          <w:szCs w:val="22"/>
        </w:rPr>
        <w:tab/>
        <w:t>Kwidzyn, dnia 2 marca 2011 r.</w:t>
      </w:r>
    </w:p>
    <w:p w:rsidR="007B791F" w:rsidRDefault="007B791F" w:rsidP="007B791F">
      <w:pPr>
        <w:rPr>
          <w:sz w:val="22"/>
          <w:szCs w:val="22"/>
        </w:rPr>
      </w:pPr>
    </w:p>
    <w:p w:rsidR="007B791F" w:rsidRDefault="007B791F" w:rsidP="007B791F">
      <w:pPr>
        <w:pStyle w:val="Nagwek2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 xml:space="preserve">DECYZJA </w:t>
      </w:r>
      <w:r>
        <w:rPr>
          <w:rFonts w:ascii="Times New Roman" w:hAnsi="Times New Roman"/>
          <w:szCs w:val="22"/>
        </w:rPr>
        <w:t>Nr GP – ULICP - 5/11</w:t>
      </w:r>
    </w:p>
    <w:p w:rsidR="007B791F" w:rsidRDefault="007B791F" w:rsidP="007B791F">
      <w:pPr>
        <w:jc w:val="center"/>
        <w:rPr>
          <w:b/>
        </w:rPr>
      </w:pPr>
    </w:p>
    <w:p w:rsidR="007B791F" w:rsidRDefault="007B791F" w:rsidP="007B791F">
      <w:pPr>
        <w:pStyle w:val="Tekstpodstawowy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104 ustawy z dnia 14 czerwca 1960 r. – Kodeks postępowania administracyjnego (Dz. U. z 2000 r. Nr 98, poz. 1071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zmianami), art. 4 ust. 2 pkt 2, art. 52,  art. 53 ust. 3-5, art. 54 - 56, art. 59 - 61 i art. 64 ust. 1 ustawy z dnia 27 marca 2003r. o planowaniu i zagospodarowaniu przestrzennym (Dz. U. Nr 80, poz. 717 z </w:t>
      </w:r>
      <w:proofErr w:type="spellStart"/>
      <w:r>
        <w:rPr>
          <w:sz w:val="22"/>
          <w:szCs w:val="22"/>
        </w:rPr>
        <w:t>poźn</w:t>
      </w:r>
      <w:proofErr w:type="spellEnd"/>
      <w:r>
        <w:rPr>
          <w:sz w:val="22"/>
          <w:szCs w:val="22"/>
        </w:rPr>
        <w:t>. zmianami), § 3, § 4 ust. 1 i 4,             § 5 ust. 2, § 6 ust. 2, § 7 ust. 1 i 2, § 8 i 9 rozporządzenia Ministra Infrastruktury z dnia 26 sierpnia 2003r. w sprawie sposobu ustalania wymagań dotyczących nowej zabudowy i zagospodarowania terenu w przypadku braku miejscowego planu zagospodarowania przestrzennego (Dz. U. Nr 164,            poz. 1588) oraz § 2 i § 3 rozporządzenia Ministra Infrastruktury z dnia 26 sierpnia 2003r. w sprawie oznaczeń i nazewnictwa stosowanych w decyzji o ustaleniu lokalizacji inwestycji celu publicznego oraz w decyzji o warunkach zabudowy (Dz. U. Nr 164, poz.1589),</w:t>
      </w:r>
    </w:p>
    <w:p w:rsidR="007B791F" w:rsidRDefault="007B791F" w:rsidP="007B791F">
      <w:pPr>
        <w:pStyle w:val="Tekstpodstawowy"/>
        <w:spacing w:line="240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po rozpatrzeniu wniosku</w:t>
      </w:r>
      <w:r>
        <w:rPr>
          <w:b/>
          <w:sz w:val="22"/>
          <w:szCs w:val="22"/>
        </w:rPr>
        <w:t xml:space="preserve"> Pana Macieja Mechlińskiego działającego z upoważnienia Polskiej Telefonii Cyfrowej Sp. z o.o., Al. Jerozolimskie 181, 02-222 Warszawa,</w:t>
      </w:r>
      <w:r>
        <w:rPr>
          <w:sz w:val="22"/>
          <w:szCs w:val="22"/>
        </w:rPr>
        <w:t xml:space="preserve"> z dnia 1 czerwca 2010r.</w:t>
      </w:r>
    </w:p>
    <w:p w:rsidR="007B791F" w:rsidRDefault="007B791F" w:rsidP="007B791F">
      <w:pPr>
        <w:pStyle w:val="Nagwek2"/>
        <w:rPr>
          <w:rFonts w:ascii="Times New Roman" w:hAnsi="Times New Roman"/>
          <w:szCs w:val="22"/>
        </w:rPr>
      </w:pPr>
    </w:p>
    <w:p w:rsidR="007B791F" w:rsidRDefault="007B791F" w:rsidP="007B791F">
      <w:pPr>
        <w:pStyle w:val="Nagwek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USTALAM LOKALIZACJĘ INWESTYCJI CELU PUBLICZNEGO</w:t>
      </w:r>
    </w:p>
    <w:p w:rsidR="007B791F" w:rsidRDefault="007B791F" w:rsidP="007B791F">
      <w:pPr>
        <w:jc w:val="both"/>
        <w:rPr>
          <w:sz w:val="22"/>
          <w:szCs w:val="22"/>
        </w:rPr>
      </w:pPr>
      <w:r>
        <w:rPr>
          <w:sz w:val="22"/>
          <w:szCs w:val="22"/>
        </w:rPr>
        <w:t>dla inwestycji na nieruchomości oznaczonej nr działki 25/24 obręb geodezyjny Korzeniewo, gmina Kwidzyn</w:t>
      </w:r>
    </w:p>
    <w:p w:rsidR="007B791F" w:rsidRDefault="007B791F" w:rsidP="007B791F">
      <w:pPr>
        <w:jc w:val="center"/>
        <w:rPr>
          <w:b/>
          <w:sz w:val="22"/>
          <w:szCs w:val="22"/>
        </w:rPr>
      </w:pPr>
    </w:p>
    <w:p w:rsidR="007B791F" w:rsidRDefault="007B791F" w:rsidP="007B791F">
      <w:pPr>
        <w:tabs>
          <w:tab w:val="num" w:pos="360"/>
        </w:tabs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Rodzaj inwestycji: budowa bezobsługowej stacji bazowej telefonii cyfrowej sieci ERA.</w:t>
      </w:r>
    </w:p>
    <w:p w:rsidR="007B791F" w:rsidRDefault="007B791F" w:rsidP="007B791F">
      <w:pPr>
        <w:tabs>
          <w:tab w:val="num" w:pos="360"/>
        </w:tabs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Warunki i szczegółowe zasady zagospodarowania terenu oraz jego zabudowy wynikające z ustaleń przepisów odrębnych:</w:t>
      </w:r>
    </w:p>
    <w:p w:rsidR="007B791F" w:rsidRDefault="007B791F" w:rsidP="007B791F">
      <w:pPr>
        <w:numPr>
          <w:ilvl w:val="0"/>
          <w:numId w:val="1"/>
        </w:numPr>
        <w:tabs>
          <w:tab w:val="right" w:pos="9072"/>
        </w:tabs>
        <w:ind w:left="714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w zakresie ochrony i kształtowania ładu przestrzennego:</w:t>
      </w:r>
    </w:p>
    <w:p w:rsidR="007B791F" w:rsidRDefault="007B791F" w:rsidP="007B791F">
      <w:pPr>
        <w:numPr>
          <w:ilvl w:val="1"/>
          <w:numId w:val="2"/>
        </w:numPr>
        <w:tabs>
          <w:tab w:val="clear" w:pos="1060"/>
          <w:tab w:val="left" w:pos="1080"/>
        </w:tabs>
        <w:suppressAutoHyphens/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>celem planowanej inwestycji jest:</w:t>
      </w:r>
    </w:p>
    <w:p w:rsidR="007B791F" w:rsidRDefault="007B791F" w:rsidP="007B791F">
      <w:pPr>
        <w:numPr>
          <w:ilvl w:val="3"/>
          <w:numId w:val="3"/>
        </w:numPr>
        <w:tabs>
          <w:tab w:val="left" w:pos="1080"/>
        </w:tabs>
        <w:suppressAutoHyphens/>
        <w:ind w:left="108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budowa </w:t>
      </w:r>
      <w:r w:rsidR="007F168A">
        <w:rPr>
          <w:sz w:val="22"/>
          <w:szCs w:val="22"/>
        </w:rPr>
        <w:t>bezobsługowej stacji bazowej telefonii cyfrowej</w:t>
      </w:r>
      <w:r>
        <w:rPr>
          <w:sz w:val="22"/>
          <w:szCs w:val="22"/>
        </w:rPr>
        <w:t>;</w:t>
      </w:r>
    </w:p>
    <w:p w:rsidR="007F168A" w:rsidRDefault="007F168A" w:rsidP="007B791F">
      <w:pPr>
        <w:numPr>
          <w:ilvl w:val="3"/>
          <w:numId w:val="3"/>
        </w:numPr>
        <w:tabs>
          <w:tab w:val="left" w:pos="1080"/>
        </w:tabs>
        <w:suppressAutoHyphens/>
        <w:ind w:left="1080" w:firstLine="0"/>
        <w:jc w:val="both"/>
        <w:rPr>
          <w:sz w:val="22"/>
          <w:szCs w:val="22"/>
        </w:rPr>
      </w:pPr>
      <w:r>
        <w:rPr>
          <w:sz w:val="22"/>
          <w:szCs w:val="22"/>
        </w:rPr>
        <w:t>posadowienie kontenera technologicznego o wymiarach nie przekraczających 3,0 m × 4,0 m oraz wysokości nie przekraczającej 4 m n.p.t.;</w:t>
      </w:r>
    </w:p>
    <w:p w:rsidR="007B791F" w:rsidRPr="004D4BBF" w:rsidRDefault="004D4BBF" w:rsidP="007B791F">
      <w:pPr>
        <w:numPr>
          <w:ilvl w:val="3"/>
          <w:numId w:val="3"/>
        </w:numPr>
        <w:tabs>
          <w:tab w:val="left" w:pos="1080"/>
        </w:tabs>
        <w:suppressAutoHyphens/>
        <w:ind w:left="1080" w:firstLine="0"/>
        <w:jc w:val="both"/>
        <w:rPr>
          <w:sz w:val="22"/>
          <w:szCs w:val="22"/>
        </w:rPr>
      </w:pPr>
      <w:r w:rsidRPr="004D4BBF">
        <w:rPr>
          <w:sz w:val="22"/>
          <w:szCs w:val="22"/>
        </w:rPr>
        <w:t>montaż do 10 anten sektorowych oraz do 3 łączy radioliniowych</w:t>
      </w:r>
      <w:r w:rsidR="007B791F" w:rsidRPr="004D4BBF">
        <w:rPr>
          <w:sz w:val="22"/>
          <w:szCs w:val="22"/>
        </w:rPr>
        <w:t>;</w:t>
      </w:r>
    </w:p>
    <w:p w:rsidR="007B791F" w:rsidRDefault="007B791F" w:rsidP="007B791F">
      <w:pPr>
        <w:numPr>
          <w:ilvl w:val="1"/>
          <w:numId w:val="2"/>
        </w:numPr>
        <w:tabs>
          <w:tab w:val="clear" w:pos="1060"/>
          <w:tab w:val="left" w:pos="1080"/>
        </w:tabs>
        <w:suppressAutoHyphens/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>sieci należy zaprojektować tak by nie tworzyły kolizji z innymi sieciami i urządzeniami naziemnymi, nadziemnymi i podziemnymi w terenie;</w:t>
      </w:r>
    </w:p>
    <w:p w:rsidR="007B791F" w:rsidRDefault="007B791F" w:rsidP="007B791F">
      <w:pPr>
        <w:numPr>
          <w:ilvl w:val="1"/>
          <w:numId w:val="2"/>
        </w:numPr>
        <w:tabs>
          <w:tab w:val="clear" w:pos="1060"/>
          <w:tab w:val="left" w:pos="1080"/>
        </w:tabs>
        <w:suppressAutoHyphens/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>należy zachować bezpieczną odległość od istniejących budynków mieszkalnych.</w:t>
      </w:r>
    </w:p>
    <w:p w:rsidR="007B791F" w:rsidRDefault="007B791F" w:rsidP="008A4AEA">
      <w:pPr>
        <w:numPr>
          <w:ilvl w:val="0"/>
          <w:numId w:val="1"/>
        </w:numPr>
        <w:tabs>
          <w:tab w:val="clear" w:pos="720"/>
          <w:tab w:val="left" w:pos="851"/>
        </w:tabs>
        <w:ind w:hanging="43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zakresie ochrony środowiska i zdrowia ludzi oraz dziedzictwa kulturowego </w:t>
      </w:r>
    </w:p>
    <w:p w:rsidR="007B791F" w:rsidRDefault="007B791F" w:rsidP="008A4AEA">
      <w:pPr>
        <w:tabs>
          <w:tab w:val="left" w:pos="851"/>
          <w:tab w:val="num" w:pos="1080"/>
        </w:tabs>
        <w:ind w:left="720" w:hanging="43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8A4AEA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i zabytków: </w:t>
      </w:r>
      <w:r w:rsidR="008A4AEA" w:rsidRPr="008A4AEA">
        <w:rPr>
          <w:sz w:val="22"/>
          <w:szCs w:val="22"/>
        </w:rPr>
        <w:t xml:space="preserve">w </w:t>
      </w:r>
      <w:r w:rsidR="000F082E">
        <w:rPr>
          <w:sz w:val="22"/>
          <w:szCs w:val="22"/>
        </w:rPr>
        <w:t xml:space="preserve">art. 72 ust. 1 w punktach 11-13, 15 i 16 ustawy z dnia 3 października 2008r. </w:t>
      </w:r>
      <w:r w:rsidR="000F082E">
        <w:rPr>
          <w:b/>
          <w:sz w:val="22"/>
          <w:szCs w:val="22"/>
        </w:rPr>
        <w:t xml:space="preserve">            </w:t>
      </w:r>
      <w:r w:rsidR="000F082E">
        <w:rPr>
          <w:sz w:val="22"/>
          <w:szCs w:val="22"/>
        </w:rPr>
        <w:t xml:space="preserve">o udostępnianiu informacji o środowisku i jego ochronie, udziale społeczeństwa w ochronie               środowiska oraz ocenach oddziaływania na środowisko (Dz. U. z 2008 r. Nr 199, poz. 1227 z </w:t>
      </w:r>
      <w:r w:rsidR="008A4AEA">
        <w:rPr>
          <w:sz w:val="22"/>
          <w:szCs w:val="22"/>
        </w:rPr>
        <w:t xml:space="preserve">             </w:t>
      </w:r>
      <w:proofErr w:type="spellStart"/>
      <w:r w:rsidR="000F082E">
        <w:rPr>
          <w:sz w:val="22"/>
          <w:szCs w:val="22"/>
        </w:rPr>
        <w:t>późn</w:t>
      </w:r>
      <w:proofErr w:type="spellEnd"/>
      <w:r w:rsidR="000F082E">
        <w:rPr>
          <w:sz w:val="22"/>
          <w:szCs w:val="22"/>
        </w:rPr>
        <w:t xml:space="preserve">. </w:t>
      </w:r>
      <w:r w:rsidR="000F082E" w:rsidRPr="004810D3">
        <w:rPr>
          <w:color w:val="000000" w:themeColor="text1"/>
          <w:sz w:val="22"/>
          <w:szCs w:val="22"/>
        </w:rPr>
        <w:t>zmianami) wymieniono szczegółowo decyzje o lokalizacji inwestycji celu publicznego,</w:t>
      </w:r>
      <w:r w:rsidR="008A4AEA">
        <w:rPr>
          <w:color w:val="000000" w:themeColor="text1"/>
          <w:sz w:val="22"/>
          <w:szCs w:val="22"/>
        </w:rPr>
        <w:t xml:space="preserve">              </w:t>
      </w:r>
      <w:r w:rsidR="000F082E" w:rsidRPr="004810D3">
        <w:rPr>
          <w:color w:val="000000" w:themeColor="text1"/>
          <w:sz w:val="22"/>
          <w:szCs w:val="22"/>
        </w:rPr>
        <w:t>przed wydaniem których jest wymagane uzyskanie decyzji o środowiskowych</w:t>
      </w:r>
      <w:r w:rsidR="008A4AEA">
        <w:rPr>
          <w:color w:val="000000" w:themeColor="text1"/>
          <w:sz w:val="22"/>
          <w:szCs w:val="22"/>
        </w:rPr>
        <w:t xml:space="preserve">             </w:t>
      </w:r>
      <w:r w:rsidR="000F082E" w:rsidRPr="004810D3">
        <w:rPr>
          <w:color w:val="000000" w:themeColor="text1"/>
          <w:sz w:val="22"/>
          <w:szCs w:val="22"/>
        </w:rPr>
        <w:t>uwarunkowaniach</w:t>
      </w:r>
      <w:r w:rsidR="008A4AEA">
        <w:rPr>
          <w:color w:val="000000" w:themeColor="text1"/>
          <w:sz w:val="22"/>
          <w:szCs w:val="22"/>
        </w:rPr>
        <w:t xml:space="preserve">. W związku z tym, </w:t>
      </w:r>
      <w:r w:rsidR="00430D19">
        <w:rPr>
          <w:color w:val="000000" w:themeColor="text1"/>
          <w:sz w:val="22"/>
          <w:szCs w:val="22"/>
        </w:rPr>
        <w:t xml:space="preserve">przed wydaniem tej decyzji </w:t>
      </w:r>
      <w:r w:rsidR="008A4AEA">
        <w:rPr>
          <w:color w:val="000000" w:themeColor="text1"/>
          <w:sz w:val="22"/>
          <w:szCs w:val="22"/>
        </w:rPr>
        <w:t xml:space="preserve">nie </w:t>
      </w:r>
      <w:r w:rsidR="00430D19">
        <w:rPr>
          <w:color w:val="000000" w:themeColor="text1"/>
          <w:sz w:val="22"/>
          <w:szCs w:val="22"/>
        </w:rPr>
        <w:t>jest w</w:t>
      </w:r>
      <w:r w:rsidR="008A4AEA">
        <w:rPr>
          <w:color w:val="000000" w:themeColor="text1"/>
          <w:sz w:val="22"/>
          <w:szCs w:val="22"/>
        </w:rPr>
        <w:t>ymagane uzyskanie, decyzji o środowiskowych uwarun</w:t>
      </w:r>
      <w:r w:rsidR="00430D19">
        <w:rPr>
          <w:color w:val="000000" w:themeColor="text1"/>
          <w:sz w:val="22"/>
          <w:szCs w:val="22"/>
        </w:rPr>
        <w:t>k</w:t>
      </w:r>
      <w:r w:rsidR="008A4AEA">
        <w:rPr>
          <w:color w:val="000000" w:themeColor="text1"/>
          <w:sz w:val="22"/>
          <w:szCs w:val="22"/>
        </w:rPr>
        <w:t>owaniach</w:t>
      </w:r>
      <w:r>
        <w:rPr>
          <w:sz w:val="22"/>
          <w:szCs w:val="22"/>
        </w:rPr>
        <w:t>,</w:t>
      </w:r>
    </w:p>
    <w:p w:rsidR="007B791F" w:rsidRDefault="007B791F" w:rsidP="007B791F">
      <w:pPr>
        <w:pStyle w:val="Tekstpodstawowywcity2"/>
        <w:widowControl/>
        <w:numPr>
          <w:ilvl w:val="0"/>
          <w:numId w:val="1"/>
        </w:numPr>
        <w:tabs>
          <w:tab w:val="num" w:pos="1080"/>
        </w:tabs>
        <w:ind w:left="714" w:hanging="357"/>
        <w:rPr>
          <w:szCs w:val="22"/>
        </w:rPr>
      </w:pPr>
      <w:r>
        <w:rPr>
          <w:b/>
        </w:rPr>
        <w:t xml:space="preserve">warunki obsługi w zakresie infrastruktury technicznej i komunikacji: </w:t>
      </w:r>
    </w:p>
    <w:p w:rsidR="007B791F" w:rsidRDefault="007B791F" w:rsidP="007B791F">
      <w:pPr>
        <w:numPr>
          <w:ilvl w:val="1"/>
          <w:numId w:val="1"/>
        </w:numPr>
        <w:tabs>
          <w:tab w:val="num" w:pos="1134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zasilanie w energię elektryczną na podstawie warunków technicznych wydanych przez Koncern Energetyczny ENERGA SA Oddział w Elblągu, Rejon Energetyczny Kwidzyn;</w:t>
      </w:r>
    </w:p>
    <w:p w:rsidR="007B791F" w:rsidRDefault="007B791F" w:rsidP="007B791F">
      <w:pPr>
        <w:numPr>
          <w:ilvl w:val="1"/>
          <w:numId w:val="1"/>
        </w:numPr>
        <w:tabs>
          <w:tab w:val="num" w:pos="1134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obsługa komunikacyjna w oparciu o drogi publiczne oraz wewnętrzne na warunkach określonych przez zarządców tych dróg</w:t>
      </w:r>
      <w:r w:rsidR="004D4BBF">
        <w:rPr>
          <w:sz w:val="22"/>
          <w:szCs w:val="22"/>
        </w:rPr>
        <w:t xml:space="preserve"> oraz na zasadzie służebności przejścia i przejazdu poprzez działki 25/18 i 25/19</w:t>
      </w:r>
      <w:r>
        <w:rPr>
          <w:sz w:val="22"/>
          <w:szCs w:val="22"/>
        </w:rPr>
        <w:t>;</w:t>
      </w:r>
    </w:p>
    <w:p w:rsidR="007B791F" w:rsidRDefault="007B791F" w:rsidP="007B791F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wymagania dotyczące ochrony interesów osób trzecich:</w:t>
      </w:r>
    </w:p>
    <w:p w:rsidR="007B791F" w:rsidRDefault="007B791F" w:rsidP="007B791F">
      <w:pPr>
        <w:numPr>
          <w:ilvl w:val="0"/>
          <w:numId w:val="5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stopień wykorzystania, modernizacji i rozbudowy oraz zakres ewentualnej likwidacji wewnętrznych sieci uzbrojenia terenu,  urządzeń inżynierskich i melioracyjnych oraz stref ich uciążliwości, znajdujących się na obszarze opracowania, określić należy, stosowanie do programu inwestycji, na etapie projektu budowlanego w oparciu o szczegółowe rozwiązania projektowe, wynikające z technicznych warunków realizacji inwestycji ,</w:t>
      </w:r>
    </w:p>
    <w:p w:rsidR="007B791F" w:rsidRDefault="007B791F" w:rsidP="007B791F">
      <w:pPr>
        <w:numPr>
          <w:ilvl w:val="0"/>
          <w:numId w:val="5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niniejsza decyzja nie rodzi praw do terenu oraz nie narusza  własności i uprawnień osób trzecich.</w:t>
      </w:r>
    </w:p>
    <w:p w:rsidR="007B791F" w:rsidRDefault="007B791F" w:rsidP="007B791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3. Linie rozgraniczające teren inwestycji: </w:t>
      </w:r>
      <w:r>
        <w:rPr>
          <w:sz w:val="22"/>
          <w:szCs w:val="22"/>
        </w:rPr>
        <w:t xml:space="preserve">- </w:t>
      </w:r>
      <w:r w:rsidR="004D4BBF">
        <w:rPr>
          <w:sz w:val="22"/>
          <w:szCs w:val="22"/>
        </w:rPr>
        <w:t xml:space="preserve">zgodnie z załącznikiem nr 1 </w:t>
      </w:r>
      <w:r>
        <w:rPr>
          <w:sz w:val="22"/>
          <w:szCs w:val="22"/>
        </w:rPr>
        <w:t xml:space="preserve">do niniejszej decyzji. </w:t>
      </w:r>
    </w:p>
    <w:p w:rsidR="007B791F" w:rsidRDefault="007B791F" w:rsidP="007B791F">
      <w:pPr>
        <w:spacing w:after="100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Wymagane uzgodnienia:</w:t>
      </w:r>
    </w:p>
    <w:p w:rsidR="007B791F" w:rsidRDefault="007B791F" w:rsidP="007B791F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1)   zgodnie z art. 11 ust. 4 ustawy z dnia 3 lutego 1995r.o ochronie gruntów rolnych i leśnych (Dz. U. z 2004r. Nr 121, poz. 1266 z późniejszymi zmianami) przed uzyskaniem pozwolenia na budowę należy uzyskać decyzję zezwalającą na czasowe wyłączenie gruntów z produkcji rolnej, na terenie Gminy Kwidzyn,</w:t>
      </w:r>
    </w:p>
    <w:p w:rsidR="007B791F" w:rsidRDefault="007B791F" w:rsidP="007B7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2)   należy uzyskać warunki techniczne podłączenia do sieci infrastrukturalnych u zarządców tych  </w:t>
      </w:r>
    </w:p>
    <w:p w:rsidR="007B791F" w:rsidRDefault="007B791F" w:rsidP="007B7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sieci.</w:t>
      </w:r>
    </w:p>
    <w:p w:rsidR="007B791F" w:rsidRDefault="007B791F" w:rsidP="007B791F">
      <w:pPr>
        <w:jc w:val="both"/>
        <w:rPr>
          <w:sz w:val="22"/>
          <w:szCs w:val="22"/>
        </w:rPr>
      </w:pPr>
    </w:p>
    <w:p w:rsidR="007B791F" w:rsidRDefault="007B791F" w:rsidP="007B791F">
      <w:pPr>
        <w:jc w:val="both"/>
        <w:rPr>
          <w:sz w:val="22"/>
          <w:szCs w:val="22"/>
        </w:rPr>
      </w:pPr>
      <w:r>
        <w:rPr>
          <w:sz w:val="22"/>
          <w:szCs w:val="22"/>
        </w:rPr>
        <w:t>Decyzja niniejsza nie rodzi praw do terenu oraz nie narusza własności i uprawnień osób trzecich.</w:t>
      </w:r>
    </w:p>
    <w:p w:rsidR="007B791F" w:rsidRDefault="007B791F" w:rsidP="007B791F">
      <w:pPr>
        <w:jc w:val="both"/>
        <w:rPr>
          <w:sz w:val="22"/>
          <w:szCs w:val="22"/>
        </w:rPr>
      </w:pPr>
    </w:p>
    <w:p w:rsidR="007B791F" w:rsidRDefault="007B791F" w:rsidP="007B791F">
      <w:pPr>
        <w:jc w:val="both"/>
        <w:rPr>
          <w:sz w:val="22"/>
          <w:szCs w:val="22"/>
        </w:rPr>
      </w:pPr>
      <w:r>
        <w:rPr>
          <w:sz w:val="22"/>
          <w:szCs w:val="22"/>
        </w:rPr>
        <w:t>W celu uzyskania pozwolenia na budowę należy przedłożyć:</w:t>
      </w:r>
    </w:p>
    <w:p w:rsidR="007B791F" w:rsidRDefault="007B791F" w:rsidP="007B791F">
      <w:pPr>
        <w:pStyle w:val="NormalnyWeb"/>
        <w:spacing w:before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projekt budowlany wraz z opiniami i uzgodnieniami określonymi w niniejszej decyzji </w:t>
      </w:r>
    </w:p>
    <w:p w:rsidR="007B791F" w:rsidRDefault="007B791F" w:rsidP="007B791F">
      <w:pPr>
        <w:pStyle w:val="NormalnyWeb"/>
        <w:spacing w:before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opracowany zgodnie z wymogami Prawa budowlanego (Dz. U. z 2003r. Nr 207,               </w:t>
      </w:r>
    </w:p>
    <w:p w:rsidR="007B791F" w:rsidRDefault="007B791F" w:rsidP="007B791F">
      <w:pPr>
        <w:pStyle w:val="NormalnyWeb"/>
        <w:spacing w:before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poz. 2016 z </w:t>
      </w:r>
      <w:proofErr w:type="spellStart"/>
      <w:r>
        <w:rPr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zmianami) oraz rozporządzeniem Ministra Infrastruktury z dnia                 </w:t>
      </w:r>
    </w:p>
    <w:p w:rsidR="007B791F" w:rsidRDefault="007B791F" w:rsidP="007B791F">
      <w:pPr>
        <w:pStyle w:val="NormalnyWeb"/>
        <w:spacing w:before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  lipca 2003r. w sprawie szczegółowego zakresu i formy projektu budowlanego:</w:t>
      </w:r>
    </w:p>
    <w:p w:rsidR="007B791F" w:rsidRDefault="007B791F" w:rsidP="007B791F">
      <w:pPr>
        <w:pStyle w:val="NormalnyWeb"/>
        <w:spacing w:before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-    projekt zagospodarowania terenu opracowany na aktualnym podkładzie </w:t>
      </w:r>
      <w:proofErr w:type="spellStart"/>
      <w:r>
        <w:rPr>
          <w:rFonts w:ascii="Times New Roman" w:hAnsi="Times New Roman" w:cs="Times New Roman"/>
          <w:sz w:val="22"/>
          <w:szCs w:val="22"/>
        </w:rPr>
        <w:t>syt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– wys.  </w:t>
      </w:r>
    </w:p>
    <w:p w:rsidR="007B791F" w:rsidRDefault="007B791F" w:rsidP="007B791F">
      <w:pPr>
        <w:pStyle w:val="NormalnyWeb"/>
        <w:spacing w:before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w skali 1:500, </w:t>
      </w:r>
    </w:p>
    <w:p w:rsidR="007B791F" w:rsidRDefault="007B791F" w:rsidP="007B791F">
      <w:pPr>
        <w:pStyle w:val="NormalnyWeb"/>
        <w:spacing w:before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-   projekt budowlany w 4 egz.</w:t>
      </w:r>
    </w:p>
    <w:p w:rsidR="007B791F" w:rsidRDefault="007B791F" w:rsidP="007B791F">
      <w:pPr>
        <w:pStyle w:val="NormalnyWeb"/>
        <w:spacing w:before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2)  oświadczenie o posiadanym prawie do dysponowania nieruchomością na cele  </w:t>
      </w:r>
    </w:p>
    <w:p w:rsidR="007B791F" w:rsidRDefault="007B791F" w:rsidP="007B791F">
      <w:pPr>
        <w:pStyle w:val="NormalnyWeb"/>
        <w:spacing w:before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budowlane,</w:t>
      </w:r>
    </w:p>
    <w:p w:rsidR="007B791F" w:rsidRPr="00DA744D" w:rsidRDefault="007B791F" w:rsidP="00DA744D">
      <w:pPr>
        <w:pStyle w:val="NormalnyWeb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ostateczną decyzję o ustaleniu lokaliza</w:t>
      </w:r>
      <w:r w:rsidR="00DA744D">
        <w:rPr>
          <w:rFonts w:ascii="Times New Roman" w:hAnsi="Times New Roman" w:cs="Times New Roman"/>
          <w:sz w:val="22"/>
          <w:szCs w:val="22"/>
        </w:rPr>
        <w:t>cji inwestycji celu publicznego</w:t>
      </w:r>
      <w:r w:rsidRPr="00DA744D">
        <w:rPr>
          <w:rFonts w:ascii="Times New Roman" w:hAnsi="Times New Roman" w:cs="Times New Roman"/>
          <w:sz w:val="22"/>
          <w:szCs w:val="22"/>
        </w:rPr>
        <w:t>.</w:t>
      </w:r>
    </w:p>
    <w:p w:rsidR="007B791F" w:rsidRDefault="007B791F" w:rsidP="007B791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7B791F" w:rsidRDefault="007B791F" w:rsidP="007B791F">
      <w:pPr>
        <w:pStyle w:val="Tekstpodstawowywcity2"/>
        <w:ind w:firstLine="0"/>
        <w:jc w:val="center"/>
        <w:rPr>
          <w:rFonts w:eastAsia="Arial Unicode MS"/>
          <w:szCs w:val="22"/>
        </w:rPr>
      </w:pPr>
      <w:r>
        <w:rPr>
          <w:rFonts w:eastAsia="Arial Unicode MS"/>
          <w:szCs w:val="22"/>
        </w:rPr>
        <w:t xml:space="preserve">UZASADNIENIE </w:t>
      </w:r>
    </w:p>
    <w:p w:rsidR="007B791F" w:rsidRDefault="007B791F" w:rsidP="007B791F">
      <w:pPr>
        <w:jc w:val="both"/>
        <w:rPr>
          <w:sz w:val="22"/>
          <w:szCs w:val="22"/>
        </w:rPr>
      </w:pPr>
      <w:r>
        <w:rPr>
          <w:rFonts w:eastAsia="Arial Unicode MS"/>
          <w:szCs w:val="22"/>
        </w:rPr>
        <w:tab/>
      </w:r>
      <w:r>
        <w:rPr>
          <w:sz w:val="22"/>
          <w:szCs w:val="22"/>
        </w:rPr>
        <w:t xml:space="preserve">Dnia </w:t>
      </w:r>
      <w:r w:rsidR="00DA744D">
        <w:rPr>
          <w:sz w:val="22"/>
          <w:szCs w:val="22"/>
        </w:rPr>
        <w:t>1</w:t>
      </w:r>
      <w:r>
        <w:rPr>
          <w:sz w:val="22"/>
          <w:szCs w:val="22"/>
        </w:rPr>
        <w:t xml:space="preserve"> czerwca </w:t>
      </w:r>
      <w:r>
        <w:rPr>
          <w:color w:val="000000"/>
          <w:sz w:val="22"/>
          <w:szCs w:val="22"/>
        </w:rPr>
        <w:t>2010</w:t>
      </w:r>
      <w:r>
        <w:rPr>
          <w:sz w:val="22"/>
          <w:szCs w:val="22"/>
        </w:rPr>
        <w:t xml:space="preserve"> roku wpłynął </w:t>
      </w:r>
      <w:r w:rsidRPr="00DA744D">
        <w:rPr>
          <w:sz w:val="22"/>
          <w:szCs w:val="22"/>
        </w:rPr>
        <w:t xml:space="preserve">wniosek </w:t>
      </w:r>
      <w:r w:rsidR="00DA744D" w:rsidRPr="00DA744D">
        <w:rPr>
          <w:sz w:val="22"/>
          <w:szCs w:val="22"/>
        </w:rPr>
        <w:t xml:space="preserve">Pana Macieja Mechlińskiego działającego </w:t>
      </w:r>
      <w:r w:rsidR="00DA744D">
        <w:rPr>
          <w:sz w:val="22"/>
          <w:szCs w:val="22"/>
        </w:rPr>
        <w:t xml:space="preserve">                      </w:t>
      </w:r>
      <w:r w:rsidR="00DA744D" w:rsidRPr="00DA744D">
        <w:rPr>
          <w:sz w:val="22"/>
          <w:szCs w:val="22"/>
        </w:rPr>
        <w:t>z upoważnienia Polskiej Telefonii Cyfrowej Sp. z o.o., Al. Jerozolimskie 181, 02-222 Warszawa</w:t>
      </w:r>
      <w:r w:rsidR="00DA744D">
        <w:rPr>
          <w:sz w:val="22"/>
          <w:szCs w:val="22"/>
        </w:rPr>
        <w:t xml:space="preserve">,                 </w:t>
      </w:r>
      <w:r>
        <w:rPr>
          <w:sz w:val="22"/>
          <w:szCs w:val="22"/>
        </w:rPr>
        <w:t xml:space="preserve">o ustalenie lokalizacji inwestycji celu publicznego dla inwestycji polegającej na budowie </w:t>
      </w:r>
      <w:r w:rsidR="00DA744D">
        <w:rPr>
          <w:sz w:val="22"/>
          <w:szCs w:val="22"/>
        </w:rPr>
        <w:t>bezobsługowej stacji bazowej telefonii cyfrowej sieci ERA</w:t>
      </w:r>
      <w:r>
        <w:rPr>
          <w:sz w:val="22"/>
          <w:szCs w:val="22"/>
        </w:rPr>
        <w:t xml:space="preserve"> na dział</w:t>
      </w:r>
      <w:r w:rsidR="00DA744D">
        <w:rPr>
          <w:sz w:val="22"/>
          <w:szCs w:val="22"/>
        </w:rPr>
        <w:t>ce</w:t>
      </w:r>
      <w:r>
        <w:rPr>
          <w:sz w:val="22"/>
          <w:szCs w:val="22"/>
        </w:rPr>
        <w:t xml:space="preserve"> nr 2</w:t>
      </w:r>
      <w:r w:rsidR="00DA744D">
        <w:rPr>
          <w:sz w:val="22"/>
          <w:szCs w:val="22"/>
        </w:rPr>
        <w:t>5</w:t>
      </w:r>
      <w:r>
        <w:rPr>
          <w:sz w:val="22"/>
          <w:szCs w:val="22"/>
        </w:rPr>
        <w:t>/</w:t>
      </w:r>
      <w:r w:rsidR="00DA744D">
        <w:rPr>
          <w:sz w:val="22"/>
          <w:szCs w:val="22"/>
        </w:rPr>
        <w:t xml:space="preserve">24 </w:t>
      </w:r>
      <w:r>
        <w:rPr>
          <w:sz w:val="22"/>
          <w:szCs w:val="22"/>
        </w:rPr>
        <w:t>położon</w:t>
      </w:r>
      <w:r w:rsidR="00DA744D">
        <w:rPr>
          <w:sz w:val="22"/>
          <w:szCs w:val="22"/>
        </w:rPr>
        <w:t>ej</w:t>
      </w:r>
      <w:r>
        <w:rPr>
          <w:sz w:val="22"/>
          <w:szCs w:val="22"/>
        </w:rPr>
        <w:t xml:space="preserve"> w obrębie geodezyjnym </w:t>
      </w:r>
      <w:r w:rsidR="00DA744D">
        <w:rPr>
          <w:sz w:val="22"/>
          <w:szCs w:val="22"/>
        </w:rPr>
        <w:t>Korzeniewo</w:t>
      </w:r>
      <w:r>
        <w:rPr>
          <w:sz w:val="22"/>
          <w:szCs w:val="22"/>
        </w:rPr>
        <w:t>, gm. Kwidzyn.</w:t>
      </w:r>
    </w:p>
    <w:p w:rsidR="004810D3" w:rsidRPr="004810D3" w:rsidRDefault="007B791F" w:rsidP="004810D3">
      <w:pPr>
        <w:pStyle w:val="Styl"/>
        <w:spacing w:before="4" w:line="249" w:lineRule="exact"/>
        <w:ind w:right="42" w:firstLine="748"/>
        <w:jc w:val="both"/>
        <w:rPr>
          <w:color w:val="000000" w:themeColor="text1"/>
          <w:sz w:val="22"/>
          <w:szCs w:val="22"/>
          <w:lang w:bidi="he-IL"/>
        </w:rPr>
      </w:pPr>
      <w:r>
        <w:rPr>
          <w:sz w:val="22"/>
          <w:szCs w:val="22"/>
        </w:rPr>
        <w:t>Wójt Gminy Kwidzyn postanowieniem nr GP.I. 7331-1</w:t>
      </w:r>
      <w:r w:rsidR="00DA744D">
        <w:rPr>
          <w:sz w:val="22"/>
          <w:szCs w:val="22"/>
        </w:rPr>
        <w:t>05</w:t>
      </w:r>
      <w:r>
        <w:rPr>
          <w:sz w:val="22"/>
          <w:szCs w:val="22"/>
        </w:rPr>
        <w:t>/10 z dnia 1</w:t>
      </w:r>
      <w:r w:rsidR="00DA744D">
        <w:rPr>
          <w:sz w:val="22"/>
          <w:szCs w:val="22"/>
        </w:rPr>
        <w:t>7</w:t>
      </w:r>
      <w:r>
        <w:rPr>
          <w:sz w:val="22"/>
          <w:szCs w:val="22"/>
        </w:rPr>
        <w:t xml:space="preserve"> czerwca 2010r. zawi</w:t>
      </w:r>
      <w:r w:rsidR="00DE6210">
        <w:rPr>
          <w:sz w:val="22"/>
          <w:szCs w:val="22"/>
        </w:rPr>
        <w:t xml:space="preserve">esił postępowanie w sprawie wydania decyzji do czasu dostarczenia przez Wnioskodawcę decyzji o środowiskowych uwarunkowaniach na ww. inwestycję. W dniu 30 czerwca 2010r. wpłynęło zażalenie Pana Macieja Mechlińskiego na postanowienie o zawieszeniu postępowania. Samorządowe Kolegium Odwoławcze w Gdańsku Sygn. akt: 3102/10 z dnia 17 listopada 2010r. uchyliło zaskarżone postanowienie  uzasadniając tym, iż </w:t>
      </w:r>
      <w:r w:rsidR="000F082E">
        <w:rPr>
          <w:sz w:val="22"/>
          <w:szCs w:val="22"/>
        </w:rPr>
        <w:t>„…</w:t>
      </w:r>
      <w:r w:rsidR="00DE6210">
        <w:rPr>
          <w:sz w:val="22"/>
          <w:szCs w:val="22"/>
        </w:rPr>
        <w:t>art. 72 ust.</w:t>
      </w:r>
      <w:r w:rsidR="000F082E">
        <w:rPr>
          <w:sz w:val="22"/>
          <w:szCs w:val="22"/>
        </w:rPr>
        <w:t xml:space="preserve"> </w:t>
      </w:r>
      <w:r w:rsidR="00DE6210">
        <w:rPr>
          <w:sz w:val="22"/>
          <w:szCs w:val="22"/>
        </w:rPr>
        <w:t xml:space="preserve">1 w punktach 11-13, 15 i 16 ustawy z dnia 3 października 2008r. o udostępnianiu informacji o środowisku i jego ochronie, udziale społeczeństwa         w ochronie środowiska oraz ocenach oddziaływania na środowisko (Dz. U. z 2008 r. Nr 199, poz. 1227 z </w:t>
      </w:r>
      <w:proofErr w:type="spellStart"/>
      <w:r w:rsidR="00DE6210">
        <w:rPr>
          <w:sz w:val="22"/>
          <w:szCs w:val="22"/>
        </w:rPr>
        <w:t>późn</w:t>
      </w:r>
      <w:proofErr w:type="spellEnd"/>
      <w:r w:rsidR="00DE6210">
        <w:rPr>
          <w:sz w:val="22"/>
          <w:szCs w:val="22"/>
        </w:rPr>
        <w:t xml:space="preserve">. </w:t>
      </w:r>
      <w:r w:rsidR="00DE6210" w:rsidRPr="004810D3">
        <w:rPr>
          <w:color w:val="000000" w:themeColor="text1"/>
          <w:sz w:val="22"/>
          <w:szCs w:val="22"/>
        </w:rPr>
        <w:t>zmianami) wymieniono szczegółowo decyzje o lokalizacji inwestycji celu publicznego, przed wydaniem których jest wymagane uzyskanie decyzji o środowiskowych uwarunkowaniach</w:t>
      </w:r>
      <w:r w:rsidR="00630DF8" w:rsidRPr="004810D3">
        <w:rPr>
          <w:color w:val="000000" w:themeColor="text1"/>
          <w:sz w:val="22"/>
          <w:szCs w:val="22"/>
        </w:rPr>
        <w:t xml:space="preserve">. </w:t>
      </w:r>
      <w:r w:rsidR="004810D3" w:rsidRPr="004810D3">
        <w:rPr>
          <w:color w:val="000000" w:themeColor="text1"/>
          <w:sz w:val="22"/>
          <w:szCs w:val="22"/>
          <w:lang w:bidi="he-IL"/>
        </w:rPr>
        <w:t>Jak wynika z powy</w:t>
      </w:r>
      <w:r w:rsidR="004810D3">
        <w:rPr>
          <w:color w:val="000000" w:themeColor="text1"/>
          <w:sz w:val="22"/>
          <w:szCs w:val="22"/>
          <w:lang w:bidi="he-IL"/>
        </w:rPr>
        <w:t>ż</w:t>
      </w:r>
      <w:r w:rsidR="004810D3" w:rsidRPr="004810D3">
        <w:rPr>
          <w:color w:val="000000" w:themeColor="text1"/>
          <w:sz w:val="22"/>
          <w:szCs w:val="22"/>
          <w:lang w:bidi="he-IL"/>
        </w:rPr>
        <w:t>szego, organ I instancji bezpodstawnie przyj</w:t>
      </w:r>
      <w:r w:rsidR="004810D3">
        <w:rPr>
          <w:color w:val="000000" w:themeColor="text1"/>
          <w:sz w:val="22"/>
          <w:szCs w:val="22"/>
          <w:lang w:bidi="he-IL"/>
        </w:rPr>
        <w:t>ął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, </w:t>
      </w:r>
      <w:r w:rsidR="000F082E" w:rsidRPr="004810D3">
        <w:rPr>
          <w:color w:val="000000" w:themeColor="text1"/>
          <w:sz w:val="22"/>
          <w:szCs w:val="22"/>
          <w:lang w:bidi="he-IL"/>
        </w:rPr>
        <w:t>iż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 skoro w</w:t>
      </w:r>
      <w:r w:rsidR="000F082E">
        <w:rPr>
          <w:color w:val="000000" w:themeColor="text1"/>
          <w:sz w:val="22"/>
          <w:szCs w:val="22"/>
          <w:lang w:bidi="he-IL"/>
        </w:rPr>
        <w:t xml:space="preserve"> 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art. 72 ust. </w:t>
      </w:r>
      <w:r w:rsidR="000F082E">
        <w:rPr>
          <w:color w:val="000000" w:themeColor="text1"/>
          <w:sz w:val="22"/>
          <w:szCs w:val="22"/>
          <w:lang w:bidi="he-IL"/>
        </w:rPr>
        <w:t>1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 pkt 3 wymieniono decyzje </w:t>
      </w:r>
      <w:r w:rsidR="000F082E">
        <w:rPr>
          <w:color w:val="000000" w:themeColor="text1"/>
          <w:sz w:val="22"/>
          <w:szCs w:val="22"/>
          <w:lang w:bidi="he-IL"/>
        </w:rPr>
        <w:t>o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 warunkach zabudowy, to przepis ten dotyczy </w:t>
      </w:r>
      <w:r w:rsidR="000F082E" w:rsidRPr="004810D3">
        <w:rPr>
          <w:color w:val="000000" w:themeColor="text1"/>
          <w:sz w:val="22"/>
          <w:szCs w:val="22"/>
          <w:lang w:bidi="he-IL"/>
        </w:rPr>
        <w:t>także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 wszystkich decyzji </w:t>
      </w:r>
      <w:r w:rsidR="000F082E">
        <w:rPr>
          <w:color w:val="000000" w:themeColor="text1"/>
          <w:sz w:val="22"/>
          <w:szCs w:val="22"/>
          <w:lang w:bidi="he-IL"/>
        </w:rPr>
        <w:t xml:space="preserve">                     o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 lokalizacji inwestycji celu publicznego wydawanych na podstawie ustawy z dnia 27 marca 2003 r. </w:t>
      </w:r>
      <w:r w:rsidR="000F082E">
        <w:rPr>
          <w:color w:val="000000" w:themeColor="text1"/>
          <w:sz w:val="22"/>
          <w:szCs w:val="22"/>
          <w:lang w:bidi="he-IL"/>
        </w:rPr>
        <w:t xml:space="preserve">                       o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 planowaniu i zagospodarowaniu przestrzennym. </w:t>
      </w:r>
      <w:r w:rsidR="000F082E" w:rsidRPr="004810D3">
        <w:rPr>
          <w:color w:val="000000" w:themeColor="text1"/>
          <w:sz w:val="22"/>
          <w:szCs w:val="22"/>
          <w:lang w:bidi="he-IL"/>
        </w:rPr>
        <w:t>Założenie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 to jest </w:t>
      </w:r>
      <w:r w:rsidR="000F082E" w:rsidRPr="004810D3">
        <w:rPr>
          <w:color w:val="000000" w:themeColor="text1"/>
          <w:sz w:val="22"/>
          <w:szCs w:val="22"/>
          <w:lang w:bidi="he-IL"/>
        </w:rPr>
        <w:t>b</w:t>
      </w:r>
      <w:r w:rsidR="000F082E">
        <w:rPr>
          <w:color w:val="000000" w:themeColor="text1"/>
          <w:sz w:val="22"/>
          <w:szCs w:val="22"/>
          <w:lang w:bidi="he-IL"/>
        </w:rPr>
        <w:t>łę</w:t>
      </w:r>
      <w:r w:rsidR="000F082E" w:rsidRPr="004810D3">
        <w:rPr>
          <w:color w:val="000000" w:themeColor="text1"/>
          <w:sz w:val="22"/>
          <w:szCs w:val="22"/>
          <w:lang w:bidi="he-IL"/>
        </w:rPr>
        <w:t>dn</w:t>
      </w:r>
      <w:r w:rsidR="000F082E">
        <w:rPr>
          <w:color w:val="000000" w:themeColor="text1"/>
          <w:sz w:val="22"/>
          <w:szCs w:val="22"/>
          <w:lang w:bidi="he-IL"/>
        </w:rPr>
        <w:t>e</w:t>
      </w:r>
      <w:r w:rsidR="004810D3" w:rsidRPr="004810D3">
        <w:rPr>
          <w:color w:val="000000" w:themeColor="text1"/>
          <w:sz w:val="22"/>
          <w:szCs w:val="22"/>
          <w:lang w:bidi="he-IL"/>
        </w:rPr>
        <w:t>. Skoro ustawodawca w</w:t>
      </w:r>
      <w:r w:rsidR="000F082E">
        <w:rPr>
          <w:color w:val="000000" w:themeColor="text1"/>
          <w:sz w:val="22"/>
          <w:szCs w:val="22"/>
          <w:lang w:bidi="he-IL"/>
        </w:rPr>
        <w:t xml:space="preserve"> </w:t>
      </w:r>
      <w:r w:rsidR="004810D3" w:rsidRPr="004810D3">
        <w:rPr>
          <w:color w:val="000000" w:themeColor="text1"/>
          <w:sz w:val="22"/>
          <w:szCs w:val="22"/>
          <w:lang w:bidi="he-IL"/>
        </w:rPr>
        <w:t>art. 72 ust.</w:t>
      </w:r>
      <w:r w:rsidR="000F082E">
        <w:rPr>
          <w:color w:val="000000" w:themeColor="text1"/>
          <w:sz w:val="22"/>
          <w:szCs w:val="22"/>
          <w:lang w:bidi="he-IL"/>
        </w:rPr>
        <w:t xml:space="preserve"> 1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 </w:t>
      </w:r>
      <w:r w:rsidR="000F082E" w:rsidRPr="004810D3">
        <w:rPr>
          <w:color w:val="000000" w:themeColor="text1"/>
          <w:sz w:val="22"/>
          <w:szCs w:val="22"/>
          <w:lang w:bidi="he-IL"/>
        </w:rPr>
        <w:t>wymienił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 tylko niekt</w:t>
      </w:r>
      <w:r w:rsidR="000F082E">
        <w:rPr>
          <w:color w:val="000000" w:themeColor="text1"/>
          <w:sz w:val="22"/>
          <w:szCs w:val="22"/>
          <w:lang w:bidi="he-IL"/>
        </w:rPr>
        <w:t>ó</w:t>
      </w:r>
      <w:r w:rsidR="004810D3" w:rsidRPr="004810D3">
        <w:rPr>
          <w:color w:val="000000" w:themeColor="text1"/>
          <w:sz w:val="22"/>
          <w:szCs w:val="22"/>
          <w:lang w:bidi="he-IL"/>
        </w:rPr>
        <w:t>re z inwestycji celu publicznego przed kt</w:t>
      </w:r>
      <w:r w:rsidR="000F082E">
        <w:rPr>
          <w:color w:val="000000" w:themeColor="text1"/>
          <w:sz w:val="22"/>
          <w:szCs w:val="22"/>
          <w:lang w:bidi="he-IL"/>
        </w:rPr>
        <w:t>ó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rych wydaniem konieczne jest uzyskanie decyzji </w:t>
      </w:r>
      <w:r w:rsidR="000F082E">
        <w:rPr>
          <w:color w:val="000000" w:themeColor="text1"/>
          <w:sz w:val="22"/>
          <w:szCs w:val="22"/>
          <w:lang w:bidi="he-IL"/>
        </w:rPr>
        <w:t>o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 </w:t>
      </w:r>
      <w:r w:rsidR="000F082E" w:rsidRPr="004810D3">
        <w:rPr>
          <w:color w:val="000000" w:themeColor="text1"/>
          <w:sz w:val="22"/>
          <w:szCs w:val="22"/>
          <w:lang w:bidi="he-IL"/>
        </w:rPr>
        <w:t>środowiskowych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 uwarunkowaniach, to tym samym nie jest konieczne uzyskanie decyzji </w:t>
      </w:r>
      <w:r w:rsidR="000F082E">
        <w:rPr>
          <w:color w:val="000000" w:themeColor="text1"/>
          <w:sz w:val="22"/>
          <w:szCs w:val="22"/>
          <w:lang w:bidi="he-IL"/>
        </w:rPr>
        <w:t>o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 </w:t>
      </w:r>
      <w:r w:rsidR="000F082E" w:rsidRPr="004810D3">
        <w:rPr>
          <w:color w:val="000000" w:themeColor="text1"/>
          <w:sz w:val="22"/>
          <w:szCs w:val="22"/>
          <w:lang w:bidi="he-IL"/>
        </w:rPr>
        <w:t>środowiskowych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 uwarunkowaniach przed innymi decyzjami </w:t>
      </w:r>
      <w:r w:rsidR="000F082E">
        <w:rPr>
          <w:color w:val="000000" w:themeColor="text1"/>
          <w:sz w:val="22"/>
          <w:szCs w:val="22"/>
          <w:lang w:bidi="he-IL"/>
        </w:rPr>
        <w:t>o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 ustaleniu lokalizacji inwestycji celu publicznego. Decyzja </w:t>
      </w:r>
      <w:r w:rsidR="000F082E">
        <w:rPr>
          <w:color w:val="000000" w:themeColor="text1"/>
          <w:sz w:val="22"/>
          <w:szCs w:val="22"/>
          <w:lang w:bidi="he-IL"/>
        </w:rPr>
        <w:t>o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 </w:t>
      </w:r>
      <w:r w:rsidR="000F082E" w:rsidRPr="004810D3">
        <w:rPr>
          <w:color w:val="000000" w:themeColor="text1"/>
          <w:sz w:val="22"/>
          <w:szCs w:val="22"/>
          <w:lang w:bidi="he-IL"/>
        </w:rPr>
        <w:t>środowiskowych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 uwarunkowaniach w przypadkach </w:t>
      </w:r>
      <w:r w:rsidR="000F082E" w:rsidRPr="004810D3">
        <w:rPr>
          <w:color w:val="000000" w:themeColor="text1"/>
          <w:sz w:val="22"/>
          <w:szCs w:val="22"/>
          <w:lang w:bidi="he-IL"/>
        </w:rPr>
        <w:t>określonych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 w</w:t>
      </w:r>
      <w:r w:rsidR="000F082E">
        <w:rPr>
          <w:color w:val="000000" w:themeColor="text1"/>
          <w:sz w:val="22"/>
          <w:szCs w:val="22"/>
          <w:lang w:bidi="he-IL"/>
        </w:rPr>
        <w:t xml:space="preserve"> </w:t>
      </w:r>
      <w:r w:rsidR="004810D3" w:rsidRPr="004810D3">
        <w:rPr>
          <w:color w:val="000000" w:themeColor="text1"/>
          <w:sz w:val="22"/>
          <w:szCs w:val="22"/>
          <w:lang w:bidi="he-IL"/>
        </w:rPr>
        <w:t>art. 71 ust.</w:t>
      </w:r>
      <w:r w:rsidR="000F082E">
        <w:rPr>
          <w:color w:val="000000" w:themeColor="text1"/>
          <w:sz w:val="22"/>
          <w:szCs w:val="22"/>
          <w:lang w:bidi="he-IL"/>
        </w:rPr>
        <w:t xml:space="preserve"> 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2 cyt. ustawy, </w:t>
      </w:r>
      <w:r w:rsidR="000F082E" w:rsidRPr="004810D3">
        <w:rPr>
          <w:color w:val="000000" w:themeColor="text1"/>
          <w:sz w:val="22"/>
          <w:szCs w:val="22"/>
          <w:lang w:bidi="he-IL"/>
        </w:rPr>
        <w:t>będzie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 wymagana dopiero na etapie </w:t>
      </w:r>
      <w:r w:rsidR="000F082E" w:rsidRPr="004810D3">
        <w:rPr>
          <w:color w:val="000000" w:themeColor="text1"/>
          <w:sz w:val="22"/>
          <w:szCs w:val="22"/>
          <w:lang w:bidi="he-IL"/>
        </w:rPr>
        <w:t>postępowania</w:t>
      </w:r>
      <w:r w:rsidR="000F082E">
        <w:rPr>
          <w:color w:val="000000" w:themeColor="text1"/>
          <w:sz w:val="22"/>
          <w:szCs w:val="22"/>
          <w:lang w:bidi="he-IL"/>
        </w:rPr>
        <w:t xml:space="preserve">                       o</w:t>
      </w:r>
      <w:r w:rsidR="004810D3" w:rsidRPr="004810D3">
        <w:rPr>
          <w:color w:val="000000" w:themeColor="text1"/>
          <w:sz w:val="22"/>
          <w:szCs w:val="22"/>
          <w:lang w:bidi="he-IL"/>
        </w:rPr>
        <w:t xml:space="preserve"> pozwolenie na </w:t>
      </w:r>
      <w:r w:rsidR="000F082E" w:rsidRPr="004810D3">
        <w:rPr>
          <w:color w:val="000000" w:themeColor="text1"/>
          <w:sz w:val="22"/>
          <w:szCs w:val="22"/>
          <w:lang w:bidi="he-IL"/>
        </w:rPr>
        <w:t>budowę</w:t>
      </w:r>
      <w:r w:rsidR="000F082E">
        <w:rPr>
          <w:color w:val="000000" w:themeColor="text1"/>
          <w:sz w:val="22"/>
          <w:szCs w:val="22"/>
          <w:lang w:bidi="he-IL"/>
        </w:rPr>
        <w:t>.”</w:t>
      </w:r>
    </w:p>
    <w:p w:rsidR="00630DF8" w:rsidRDefault="00630DF8" w:rsidP="007B791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W związku z tym</w:t>
      </w:r>
      <w:r w:rsidR="004810D3">
        <w:rPr>
          <w:sz w:val="22"/>
          <w:szCs w:val="22"/>
        </w:rPr>
        <w:t>,</w:t>
      </w:r>
      <w:r>
        <w:rPr>
          <w:sz w:val="22"/>
          <w:szCs w:val="22"/>
        </w:rPr>
        <w:t xml:space="preserve"> gdy postanowienie SKO stało się ostateczne</w:t>
      </w:r>
      <w:r w:rsidR="004810D3">
        <w:rPr>
          <w:sz w:val="22"/>
          <w:szCs w:val="22"/>
        </w:rPr>
        <w:t>,</w:t>
      </w:r>
      <w:r>
        <w:rPr>
          <w:sz w:val="22"/>
          <w:szCs w:val="22"/>
        </w:rPr>
        <w:t xml:space="preserve"> Wójt Gminy Kwidzyn wszczął postępowanie administracyjne w tej sprawie. W dniu 8 lutego 2011r. Wójt przesłał projekt decyzji do uzgodnień oraz zawiadomił o możliwości wypowiedzenia przed wydaniem decyzji.</w:t>
      </w:r>
    </w:p>
    <w:p w:rsidR="007B791F" w:rsidRDefault="007B791F" w:rsidP="007B791F">
      <w:pPr>
        <w:pStyle w:val="Tekstpodstawowywcity2"/>
        <w:ind w:firstLine="708"/>
        <w:rPr>
          <w:rFonts w:eastAsia="Arial Unicode MS"/>
          <w:szCs w:val="22"/>
        </w:rPr>
      </w:pPr>
      <w:r>
        <w:rPr>
          <w:rFonts w:eastAsia="Arial Unicode MS"/>
          <w:szCs w:val="22"/>
        </w:rPr>
        <w:t xml:space="preserve">Z uwagi na to, że na obszar przez który przebiega planowana inwestycja brak jest miejscowego planu zagospodarowania przestrzennego oraz w związku z tym, że nie istnieje obowiązek jego sporządzenia na przedmiotowy teren, wynikający z art. 14 ust. 7 ustawy o planowaniu </w:t>
      </w:r>
      <w:r>
        <w:rPr>
          <w:rFonts w:eastAsia="Arial Unicode MS"/>
          <w:szCs w:val="22"/>
        </w:rPr>
        <w:lastRenderedPageBreak/>
        <w:t>i zagospodarowaniu przestrzennym, zgodnie z art. 4 ust. 2 pkt 1 tej ustawy określenie sposobów zagospodarowania i warunków zabudowy następuje w drodze decyzji o lokalizacji inwestycji celu publicznego.</w:t>
      </w:r>
    </w:p>
    <w:p w:rsidR="007B791F" w:rsidRDefault="007B791F" w:rsidP="007B791F">
      <w:pPr>
        <w:pStyle w:val="Tekstpodstawowywcity2"/>
        <w:ind w:firstLine="708"/>
        <w:rPr>
          <w:rFonts w:eastAsia="Arial Unicode MS"/>
          <w:szCs w:val="22"/>
        </w:rPr>
      </w:pPr>
      <w:r>
        <w:rPr>
          <w:rFonts w:eastAsia="Arial Unicode MS"/>
          <w:szCs w:val="22"/>
        </w:rPr>
        <w:t xml:space="preserve">O wszczęciu postępowania zawiadomiono strony w sposób określony w art. 53 ust. 1 ustawy                      o planowaniu i zagospodarowaniu przestrzennym. </w:t>
      </w:r>
    </w:p>
    <w:p w:rsidR="007B791F" w:rsidRDefault="007B791F" w:rsidP="007B791F">
      <w:pPr>
        <w:pStyle w:val="Tekstpodstawowywcity2"/>
        <w:ind w:firstLine="0"/>
        <w:rPr>
          <w:rFonts w:eastAsia="Arial Unicode MS"/>
          <w:szCs w:val="22"/>
        </w:rPr>
      </w:pPr>
      <w:r>
        <w:rPr>
          <w:rFonts w:eastAsia="Arial Unicode MS"/>
          <w:szCs w:val="22"/>
        </w:rPr>
        <w:t xml:space="preserve">Po przeprowadzeniu analizy warunków i zasad zagospodarowania terenu, a także stanu faktycznego                 i prawnego terenu, stwierdzono, że realizacja przedmiotowej inwestycji jest zgodna z przepisami szczególnymi.  </w:t>
      </w:r>
    </w:p>
    <w:p w:rsidR="007B791F" w:rsidRDefault="007B791F" w:rsidP="007B791F">
      <w:pPr>
        <w:pStyle w:val="Tekstpodstawowywcity2"/>
        <w:ind w:firstLine="708"/>
        <w:rPr>
          <w:rFonts w:eastAsia="Arial Unicode MS"/>
          <w:szCs w:val="22"/>
        </w:rPr>
      </w:pPr>
      <w:r>
        <w:rPr>
          <w:rFonts w:eastAsia="Arial Unicode MS"/>
          <w:szCs w:val="22"/>
        </w:rPr>
        <w:t>W związku z powyższym orzeczono, jak w sentencji decyzji.</w:t>
      </w:r>
    </w:p>
    <w:p w:rsidR="007B791F" w:rsidRDefault="007B791F" w:rsidP="007B791F">
      <w:pPr>
        <w:pStyle w:val="Nagwek2"/>
        <w:widowControl w:val="0"/>
        <w:rPr>
          <w:rFonts w:ascii="Times New Roman" w:eastAsia="Arial Unicode MS" w:hAnsi="Times New Roman"/>
          <w:b w:val="0"/>
          <w:szCs w:val="22"/>
        </w:rPr>
      </w:pPr>
    </w:p>
    <w:p w:rsidR="007B791F" w:rsidRDefault="007B791F" w:rsidP="007B791F">
      <w:pPr>
        <w:pStyle w:val="Nagwek2"/>
        <w:widowControl w:val="0"/>
        <w:rPr>
          <w:rFonts w:ascii="Times New Roman" w:eastAsia="Arial Unicode MS" w:hAnsi="Times New Roman"/>
          <w:b w:val="0"/>
          <w:szCs w:val="22"/>
        </w:rPr>
      </w:pPr>
      <w:r>
        <w:rPr>
          <w:rFonts w:ascii="Times New Roman" w:eastAsia="Arial Unicode MS" w:hAnsi="Times New Roman"/>
          <w:b w:val="0"/>
          <w:szCs w:val="22"/>
        </w:rPr>
        <w:t>POUCZENIE</w:t>
      </w:r>
    </w:p>
    <w:p w:rsidR="007B791F" w:rsidRDefault="007B791F" w:rsidP="007B791F">
      <w:pPr>
        <w:widowControl w:val="0"/>
        <w:ind w:firstLine="708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Zgodnie z art. 127 § 2 oraz z art. 129 § 1 i § 2 KPA od niniejszej decyzji służy stronom odwołanie do Samorządowego Kolegium Odwoławczego w Gdańsku, za pośrednictwem Wójta Gminy Kwidzyn, w terminie 14 dni od daty jej otrzymania.</w:t>
      </w:r>
    </w:p>
    <w:p w:rsidR="007B791F" w:rsidRDefault="007B791F" w:rsidP="007B791F">
      <w:pPr>
        <w:pStyle w:val="Tekstpodstawowy"/>
        <w:spacing w:line="240" w:lineRule="auto"/>
        <w:rPr>
          <w:sz w:val="22"/>
          <w:szCs w:val="22"/>
        </w:rPr>
      </w:pPr>
    </w:p>
    <w:p w:rsidR="007B791F" w:rsidRDefault="007B791F" w:rsidP="007B791F">
      <w:pPr>
        <w:pStyle w:val="Tekstpodstawowy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:rsidR="007B791F" w:rsidRDefault="007B791F" w:rsidP="007B791F">
      <w:pPr>
        <w:tabs>
          <w:tab w:val="num" w:pos="36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1) Załącznik nr 1 – załącznik graficzn</w:t>
      </w:r>
      <w:r w:rsidR="00630DF8">
        <w:rPr>
          <w:sz w:val="22"/>
          <w:szCs w:val="22"/>
        </w:rPr>
        <w:t>y</w:t>
      </w:r>
      <w:r>
        <w:rPr>
          <w:sz w:val="22"/>
          <w:szCs w:val="22"/>
        </w:rPr>
        <w:t xml:space="preserve"> do decyzji o ustaleniu lokalizacji inwestycji celu publicznego,</w:t>
      </w:r>
    </w:p>
    <w:p w:rsidR="007B791F" w:rsidRDefault="007B791F" w:rsidP="007B791F">
      <w:pPr>
        <w:tabs>
          <w:tab w:val="num" w:pos="36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2) Załącznik nr 2: analiza uwarunkowań.</w:t>
      </w:r>
    </w:p>
    <w:p w:rsidR="007B791F" w:rsidRDefault="007B791F" w:rsidP="007B791F">
      <w:pPr>
        <w:tabs>
          <w:tab w:val="num" w:pos="360"/>
        </w:tabs>
        <w:ind w:left="360" w:hanging="360"/>
        <w:rPr>
          <w:sz w:val="22"/>
          <w:szCs w:val="22"/>
        </w:rPr>
      </w:pPr>
    </w:p>
    <w:p w:rsidR="007B791F" w:rsidRDefault="00BB1BAD" w:rsidP="007B791F">
      <w:pPr>
        <w:tabs>
          <w:tab w:val="num" w:pos="36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Wójt</w:t>
      </w:r>
    </w:p>
    <w:p w:rsidR="00BB1BAD" w:rsidRDefault="00BB1BAD" w:rsidP="007B791F">
      <w:pPr>
        <w:tabs>
          <w:tab w:val="num" w:pos="36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Ewa Nowogrodzka</w:t>
      </w:r>
    </w:p>
    <w:p w:rsidR="007B791F" w:rsidRDefault="007B791F" w:rsidP="007B791F">
      <w:pPr>
        <w:tabs>
          <w:tab w:val="num" w:pos="360"/>
        </w:tabs>
        <w:ind w:left="360" w:hanging="360"/>
        <w:rPr>
          <w:sz w:val="22"/>
          <w:szCs w:val="22"/>
        </w:rPr>
      </w:pPr>
    </w:p>
    <w:p w:rsidR="007B791F" w:rsidRDefault="007B791F" w:rsidP="007B791F">
      <w:pPr>
        <w:jc w:val="both"/>
        <w:rPr>
          <w:sz w:val="22"/>
          <w:szCs w:val="22"/>
        </w:rPr>
      </w:pPr>
    </w:p>
    <w:p w:rsidR="007B791F" w:rsidRDefault="007B791F" w:rsidP="007B791F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Otrzymują:</w:t>
      </w:r>
    </w:p>
    <w:p w:rsidR="00630DF8" w:rsidRDefault="00630DF8" w:rsidP="00630DF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Maciej Mechliński, ul. Hutnicza 20A, 81-061 Gdynia,</w:t>
      </w:r>
    </w:p>
    <w:p w:rsidR="00630DF8" w:rsidRDefault="00630DF8" w:rsidP="00630DF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Agnieszka Czubińska,</w:t>
      </w:r>
    </w:p>
    <w:p w:rsidR="00630DF8" w:rsidRDefault="00630DF8" w:rsidP="00630DF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Renata  Włodarczyk,</w:t>
      </w:r>
    </w:p>
    <w:p w:rsidR="00630DF8" w:rsidRDefault="00630DF8" w:rsidP="00630DF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Wiesław Włodarczyk,</w:t>
      </w:r>
    </w:p>
    <w:p w:rsidR="00630DF8" w:rsidRDefault="00630DF8" w:rsidP="00630DF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Robert Wojtysiak,</w:t>
      </w:r>
    </w:p>
    <w:p w:rsidR="00630DF8" w:rsidRDefault="00630DF8" w:rsidP="00630DF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Magdalena Mierzwa,</w:t>
      </w:r>
    </w:p>
    <w:p w:rsidR="00630DF8" w:rsidRDefault="00630DF8" w:rsidP="00630DF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EKO-ENERGIA Sp. z o.o.,</w:t>
      </w:r>
    </w:p>
    <w:p w:rsidR="00630DF8" w:rsidRDefault="00630DF8" w:rsidP="00630DF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Mirosław </w:t>
      </w:r>
      <w:proofErr w:type="spellStart"/>
      <w:r>
        <w:rPr>
          <w:sz w:val="22"/>
          <w:szCs w:val="22"/>
        </w:rPr>
        <w:t>Błędzki</w:t>
      </w:r>
      <w:proofErr w:type="spellEnd"/>
      <w:r>
        <w:rPr>
          <w:sz w:val="22"/>
          <w:szCs w:val="22"/>
        </w:rPr>
        <w:t>,</w:t>
      </w:r>
    </w:p>
    <w:p w:rsidR="00630DF8" w:rsidRDefault="00630DF8" w:rsidP="00630DF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Elżbieta </w:t>
      </w:r>
      <w:proofErr w:type="spellStart"/>
      <w:r>
        <w:rPr>
          <w:sz w:val="22"/>
          <w:szCs w:val="22"/>
        </w:rPr>
        <w:t>Błędzka</w:t>
      </w:r>
      <w:proofErr w:type="spellEnd"/>
      <w:r>
        <w:rPr>
          <w:sz w:val="22"/>
          <w:szCs w:val="22"/>
        </w:rPr>
        <w:t>,</w:t>
      </w:r>
    </w:p>
    <w:p w:rsidR="00630DF8" w:rsidRDefault="00630DF8" w:rsidP="00630DF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Karol Włodarczyk,</w:t>
      </w:r>
    </w:p>
    <w:p w:rsidR="00630DF8" w:rsidRDefault="00630DF8" w:rsidP="00630DF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Lilia Chylińska,</w:t>
      </w:r>
    </w:p>
    <w:p w:rsidR="00630DF8" w:rsidRDefault="00630DF8" w:rsidP="00630DF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Leszek Chyliński,</w:t>
      </w:r>
    </w:p>
    <w:p w:rsidR="00630DF8" w:rsidRDefault="00630DF8" w:rsidP="00630DF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Halina </w:t>
      </w:r>
      <w:proofErr w:type="spellStart"/>
      <w:r>
        <w:rPr>
          <w:sz w:val="22"/>
          <w:szCs w:val="22"/>
        </w:rPr>
        <w:t>Gabiuch</w:t>
      </w:r>
      <w:proofErr w:type="spellEnd"/>
      <w:r>
        <w:rPr>
          <w:sz w:val="22"/>
          <w:szCs w:val="22"/>
        </w:rPr>
        <w:t>,</w:t>
      </w:r>
    </w:p>
    <w:p w:rsidR="00630DF8" w:rsidRDefault="00630DF8" w:rsidP="00630DF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Bogumił </w:t>
      </w:r>
      <w:proofErr w:type="spellStart"/>
      <w:r>
        <w:rPr>
          <w:sz w:val="22"/>
          <w:szCs w:val="22"/>
        </w:rPr>
        <w:t>Rosziewski</w:t>
      </w:r>
      <w:proofErr w:type="spellEnd"/>
      <w:r>
        <w:rPr>
          <w:sz w:val="22"/>
          <w:szCs w:val="22"/>
        </w:rPr>
        <w:t>,</w:t>
      </w:r>
    </w:p>
    <w:p w:rsidR="00630DF8" w:rsidRDefault="00630DF8" w:rsidP="00630DF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Patrycja </w:t>
      </w:r>
      <w:proofErr w:type="spellStart"/>
      <w:r>
        <w:rPr>
          <w:sz w:val="22"/>
          <w:szCs w:val="22"/>
        </w:rPr>
        <w:t>Błędzka</w:t>
      </w:r>
      <w:proofErr w:type="spellEnd"/>
      <w:r>
        <w:rPr>
          <w:sz w:val="22"/>
          <w:szCs w:val="22"/>
        </w:rPr>
        <w:t>,</w:t>
      </w:r>
    </w:p>
    <w:p w:rsidR="00630DF8" w:rsidRDefault="00630DF8" w:rsidP="00630DF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Grzegorz </w:t>
      </w:r>
      <w:proofErr w:type="spellStart"/>
      <w:r>
        <w:rPr>
          <w:sz w:val="22"/>
          <w:szCs w:val="22"/>
        </w:rPr>
        <w:t>Buć</w:t>
      </w:r>
      <w:proofErr w:type="spellEnd"/>
    </w:p>
    <w:p w:rsidR="00630DF8" w:rsidRDefault="00630DF8" w:rsidP="00630DF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Ewelina Kalinowska – </w:t>
      </w:r>
      <w:proofErr w:type="spellStart"/>
      <w:r>
        <w:rPr>
          <w:sz w:val="22"/>
          <w:szCs w:val="22"/>
        </w:rPr>
        <w:t>Buć</w:t>
      </w:r>
      <w:proofErr w:type="spellEnd"/>
      <w:r>
        <w:rPr>
          <w:sz w:val="22"/>
          <w:szCs w:val="22"/>
        </w:rPr>
        <w:t>,</w:t>
      </w:r>
    </w:p>
    <w:p w:rsidR="00630DF8" w:rsidRDefault="00630DF8" w:rsidP="00630DF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Wojewoda Pomorski, ul. Okopowa 21-27, 80-810 Gdańsk,</w:t>
      </w:r>
    </w:p>
    <w:p w:rsidR="00630DF8" w:rsidRDefault="00630DF8" w:rsidP="00630DF8">
      <w:pPr>
        <w:numPr>
          <w:ilvl w:val="0"/>
          <w:numId w:val="8"/>
        </w:numPr>
        <w:jc w:val="both"/>
      </w:pPr>
      <w:r w:rsidRPr="00AF20B7">
        <w:rPr>
          <w:sz w:val="22"/>
          <w:szCs w:val="22"/>
        </w:rPr>
        <w:t xml:space="preserve"> Gmina Kwidzyn z siedzibą w Kwidzynie, ul. Grudziądzka 30, 82 – 500 Kwidzyn, - stanowisko ds. zasobów mienia komunalnego w Urzędzie Gminy Kwidzyn.</w:t>
      </w:r>
    </w:p>
    <w:p w:rsidR="007B791F" w:rsidRDefault="007B791F" w:rsidP="007B791F">
      <w:pPr>
        <w:rPr>
          <w:b/>
          <w:sz w:val="22"/>
          <w:szCs w:val="22"/>
        </w:rPr>
      </w:pPr>
    </w:p>
    <w:p w:rsidR="007B791F" w:rsidRDefault="007B791F" w:rsidP="007B791F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>Projekt decyzji przygotował</w:t>
      </w:r>
      <w:r>
        <w:rPr>
          <w:b/>
          <w:i/>
          <w:sz w:val="22"/>
          <w:szCs w:val="22"/>
        </w:rPr>
        <w:t xml:space="preserve">: </w:t>
      </w:r>
    </w:p>
    <w:p w:rsidR="007B791F" w:rsidRDefault="007B791F" w:rsidP="007B791F">
      <w:pPr>
        <w:rPr>
          <w:sz w:val="22"/>
          <w:szCs w:val="22"/>
        </w:rPr>
      </w:pPr>
      <w:r>
        <w:rPr>
          <w:sz w:val="22"/>
          <w:szCs w:val="22"/>
        </w:rPr>
        <w:t xml:space="preserve">inż. arch. kraj. Maciej </w:t>
      </w:r>
      <w:proofErr w:type="spellStart"/>
      <w:r>
        <w:rPr>
          <w:sz w:val="22"/>
          <w:szCs w:val="22"/>
        </w:rPr>
        <w:t>Gamalczyk</w:t>
      </w:r>
      <w:proofErr w:type="spellEnd"/>
      <w:r>
        <w:rPr>
          <w:sz w:val="22"/>
          <w:szCs w:val="22"/>
        </w:rPr>
        <w:t xml:space="preserve"> – G-268/2009    </w:t>
      </w:r>
    </w:p>
    <w:p w:rsidR="007B791F" w:rsidRDefault="007B791F" w:rsidP="007B791F"/>
    <w:p w:rsidR="007B791F" w:rsidRDefault="007B791F" w:rsidP="007B791F">
      <w:r>
        <w:rPr>
          <w:sz w:val="18"/>
          <w:szCs w:val="18"/>
        </w:rPr>
        <w:t>Sporządziła: Emilia Woźniak.</w:t>
      </w:r>
    </w:p>
    <w:p w:rsidR="007B791F" w:rsidRDefault="007B791F" w:rsidP="007B791F"/>
    <w:p w:rsidR="007B791F" w:rsidRDefault="007B791F" w:rsidP="007B791F"/>
    <w:p w:rsidR="00EB3403" w:rsidRDefault="00EB3403">
      <w:bookmarkStart w:id="0" w:name="_GoBack"/>
      <w:bookmarkEnd w:id="0"/>
    </w:p>
    <w:sectPr w:rsidR="00EB3403" w:rsidSect="00B33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1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b w:val="0"/>
        <w:i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1247"/>
        </w:tabs>
        <w:ind w:left="1247" w:hanging="113"/>
      </w:pPr>
      <w:rPr>
        <w:rFonts w:ascii="Arial" w:hAnsi="Arial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164B643F"/>
    <w:multiLevelType w:val="hybridMultilevel"/>
    <w:tmpl w:val="8E781D1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E1B42"/>
    <w:multiLevelType w:val="hybridMultilevel"/>
    <w:tmpl w:val="AB7666E0"/>
    <w:lvl w:ilvl="0" w:tplc="6B4E1040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A08DF"/>
    <w:multiLevelType w:val="hybridMultilevel"/>
    <w:tmpl w:val="A6128232"/>
    <w:lvl w:ilvl="0" w:tplc="836C34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BD8D7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bullet"/>
      <w:lvlText w:val="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03B74"/>
    <w:multiLevelType w:val="singleLevel"/>
    <w:tmpl w:val="326A842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6">
    <w:nsid w:val="70F64BF1"/>
    <w:multiLevelType w:val="hybridMultilevel"/>
    <w:tmpl w:val="C2FA79DA"/>
    <w:lvl w:ilvl="0" w:tplc="77B4BD24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DE2FCB"/>
    <w:multiLevelType w:val="singleLevel"/>
    <w:tmpl w:val="D78815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C504BA"/>
    <w:rsid w:val="000F082E"/>
    <w:rsid w:val="00430D19"/>
    <w:rsid w:val="004810D3"/>
    <w:rsid w:val="004D4BBF"/>
    <w:rsid w:val="00630DF8"/>
    <w:rsid w:val="007B791F"/>
    <w:rsid w:val="007F168A"/>
    <w:rsid w:val="008A4AEA"/>
    <w:rsid w:val="00B338D7"/>
    <w:rsid w:val="00BB1BAD"/>
    <w:rsid w:val="00C504BA"/>
    <w:rsid w:val="00DA744D"/>
    <w:rsid w:val="00DE6210"/>
    <w:rsid w:val="00EB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B791F"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B791F"/>
    <w:rPr>
      <w:rFonts w:ascii="Arial" w:eastAsia="Times New Roman" w:hAnsi="Arial" w:cs="Times New Roman"/>
      <w:b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7B791F"/>
    <w:pPr>
      <w:spacing w:before="140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7B791F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79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B791F"/>
    <w:pPr>
      <w:widowControl w:val="0"/>
      <w:ind w:firstLine="72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B791F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yl">
    <w:name w:val="Styl"/>
    <w:rsid w:val="00481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B791F"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B791F"/>
    <w:rPr>
      <w:rFonts w:ascii="Arial" w:eastAsia="Times New Roman" w:hAnsi="Arial" w:cs="Times New Roman"/>
      <w:b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7B791F"/>
    <w:pPr>
      <w:spacing w:before="140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7B791F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79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B791F"/>
    <w:pPr>
      <w:widowControl w:val="0"/>
      <w:ind w:firstLine="72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B791F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yl">
    <w:name w:val="Styl"/>
    <w:rsid w:val="00481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ugkwidzyn</cp:lastModifiedBy>
  <cp:revision>3</cp:revision>
  <cp:lastPrinted>2011-03-02T12:07:00Z</cp:lastPrinted>
  <dcterms:created xsi:type="dcterms:W3CDTF">2011-03-02T10:04:00Z</dcterms:created>
  <dcterms:modified xsi:type="dcterms:W3CDTF">2011-03-03T08:31:00Z</dcterms:modified>
</cp:coreProperties>
</file>