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53" w:rsidRDefault="00C62353" w:rsidP="00C62353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C62353" w:rsidRDefault="00C62353" w:rsidP="00C62353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C62353" w:rsidRDefault="00C62353" w:rsidP="00C62353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z dnia 8 czerwca 2018r.</w:t>
      </w:r>
    </w:p>
    <w:p w:rsidR="00C62353" w:rsidRDefault="00C62353" w:rsidP="00C62353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C62353" w:rsidRDefault="00C62353" w:rsidP="00C62353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C62353" w:rsidRDefault="00C62353" w:rsidP="00C62353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C62353" w:rsidRDefault="00C62353" w:rsidP="00C62353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62353" w:rsidRPr="00C62353" w:rsidRDefault="00C62353" w:rsidP="00C62353">
      <w:pPr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2003r. o planowaniu i zagospodarowaniu przestrzennym  (Dz. U. z 2017r. poz. 1073 z późn. zmianami) zawiadamiam o wszczęciu postępowania w sprawie </w:t>
      </w:r>
      <w:r w:rsidRPr="00C62353">
        <w:rPr>
          <w:rFonts w:ascii="Times New Roman" w:hAnsi="Times New Roman" w:cs="Times New Roman"/>
          <w:i w:val="0"/>
          <w:sz w:val="28"/>
          <w:szCs w:val="28"/>
        </w:rPr>
        <w:t>wydania decyzji o ustaleniu lokalizacji inwestycji celu publicznego dla inwestycji polegającej na budowie sieci kanalizacji sanitarnej do budynków mieszkalnych na nieruchomościach oznaczonych nr działek 112/3, 112/8, 112/7 położonych w obrębie geodezyjnym Janowo, Gmina Kwidzyn.</w:t>
      </w:r>
    </w:p>
    <w:p w:rsidR="00C62353" w:rsidRDefault="00C62353" w:rsidP="00C62353">
      <w:pPr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Wniosek o ustalenie lokalizacji inwestycji celu publicznego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GP.6733.24.2018.I.)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C62353" w:rsidRDefault="00C62353" w:rsidP="00C62353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>
        <w:rPr>
          <w:rFonts w:ascii="Times New Roman" w:hAnsi="Times New Roman" w:cs="Times New Roman"/>
          <w:i w:val="0"/>
          <w:sz w:val="28"/>
          <w:szCs w:val="24"/>
        </w:rPr>
        <w:br/>
        <w:t>9 lipca 2018r. w godzinach pracy Urzędu.</w:t>
      </w:r>
    </w:p>
    <w:p w:rsidR="00C62353" w:rsidRDefault="00C62353" w:rsidP="00C62353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C62353" w:rsidRDefault="00C62353" w:rsidP="00C62353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C62353" w:rsidRDefault="00C62353" w:rsidP="00C62353">
      <w:pPr>
        <w:spacing w:after="0" w:line="360" w:lineRule="auto"/>
        <w:ind w:firstLine="426"/>
        <w:jc w:val="right"/>
      </w:pPr>
      <w:r>
        <w:rPr>
          <w:rFonts w:ascii="Times New Roman" w:hAnsi="Times New Roman" w:cs="Times New Roman"/>
          <w:i w:val="0"/>
          <w:sz w:val="28"/>
          <w:szCs w:val="24"/>
        </w:rPr>
        <w:t>Ewa Nowogrodzka</w:t>
      </w:r>
    </w:p>
    <w:p w:rsidR="00FB4319" w:rsidRDefault="00FB4319"/>
    <w:sectPr w:rsidR="00FB4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2A"/>
    <w:rsid w:val="0048062A"/>
    <w:rsid w:val="00C62353"/>
    <w:rsid w:val="00FB4319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353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353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2</cp:revision>
  <dcterms:created xsi:type="dcterms:W3CDTF">2018-06-08T10:57:00Z</dcterms:created>
  <dcterms:modified xsi:type="dcterms:W3CDTF">2018-06-08T10:57:00Z</dcterms:modified>
</cp:coreProperties>
</file>