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A5B" w:rsidRPr="00E04A5B" w:rsidRDefault="00E04A5B" w:rsidP="005459B1">
      <w:pPr>
        <w:spacing w:before="100" w:beforeAutospacing="1" w:after="100" w:afterAutospacing="1" w:line="240" w:lineRule="auto"/>
        <w:rPr>
          <w:rFonts w:ascii="Arial Narrow" w:eastAsia="Times New Roman" w:hAnsi="Arial Narrow" w:cs="Arial"/>
          <w:sz w:val="24"/>
          <w:szCs w:val="24"/>
          <w:lang w:eastAsia="pl-PL"/>
        </w:rPr>
      </w:pPr>
      <w:r w:rsidRPr="00E04A5B">
        <w:rPr>
          <w:rFonts w:ascii="Arial Narrow" w:eastAsia="Times New Roman" w:hAnsi="Arial Narrow" w:cs="Arial"/>
          <w:b/>
          <w:bCs/>
          <w:sz w:val="24"/>
          <w:szCs w:val="24"/>
          <w:lang w:eastAsia="pl-PL"/>
        </w:rPr>
        <w:t>PAŃSTWOWA</w:t>
      </w:r>
      <w:r w:rsidRPr="00E04A5B">
        <w:rPr>
          <w:rFonts w:ascii="Arial Narrow" w:eastAsia="Times New Roman" w:hAnsi="Arial Narrow" w:cs="Arial"/>
          <w:sz w:val="24"/>
          <w:szCs w:val="24"/>
          <w:lang w:eastAsia="pl-PL"/>
        </w:rPr>
        <w:t> </w:t>
      </w:r>
      <w:r>
        <w:rPr>
          <w:rFonts w:ascii="Arial Narrow" w:eastAsia="Times New Roman" w:hAnsi="Arial Narrow" w:cs="Arial"/>
          <w:sz w:val="24"/>
          <w:szCs w:val="24"/>
          <w:lang w:eastAsia="pl-PL"/>
        </w:rPr>
        <w:tab/>
      </w:r>
      <w:r>
        <w:rPr>
          <w:rFonts w:ascii="Arial Narrow" w:eastAsia="Times New Roman" w:hAnsi="Arial Narrow" w:cs="Arial"/>
          <w:sz w:val="24"/>
          <w:szCs w:val="24"/>
          <w:lang w:eastAsia="pl-PL"/>
        </w:rPr>
        <w:tab/>
      </w:r>
      <w:r>
        <w:rPr>
          <w:rFonts w:ascii="Arial Narrow" w:eastAsia="Times New Roman" w:hAnsi="Arial Narrow" w:cs="Arial"/>
          <w:sz w:val="24"/>
          <w:szCs w:val="24"/>
          <w:lang w:eastAsia="pl-PL"/>
        </w:rPr>
        <w:tab/>
      </w:r>
      <w:r>
        <w:rPr>
          <w:rFonts w:ascii="Arial Narrow" w:eastAsia="Times New Roman" w:hAnsi="Arial Narrow" w:cs="Arial"/>
          <w:sz w:val="24"/>
          <w:szCs w:val="24"/>
          <w:lang w:eastAsia="pl-PL"/>
        </w:rPr>
        <w:tab/>
      </w:r>
      <w:r>
        <w:rPr>
          <w:rFonts w:ascii="Arial Narrow" w:eastAsia="Times New Roman" w:hAnsi="Arial Narrow" w:cs="Arial"/>
          <w:sz w:val="24"/>
          <w:szCs w:val="24"/>
          <w:lang w:eastAsia="pl-PL"/>
        </w:rPr>
        <w:tab/>
      </w:r>
      <w:r>
        <w:rPr>
          <w:rFonts w:ascii="Arial Narrow" w:eastAsia="Times New Roman" w:hAnsi="Arial Narrow" w:cs="Arial"/>
          <w:sz w:val="24"/>
          <w:szCs w:val="24"/>
          <w:lang w:eastAsia="pl-PL"/>
        </w:rPr>
        <w:tab/>
      </w:r>
      <w:r>
        <w:rPr>
          <w:rFonts w:ascii="Arial Narrow" w:eastAsia="Times New Roman" w:hAnsi="Arial Narrow" w:cs="Arial"/>
          <w:sz w:val="24"/>
          <w:szCs w:val="24"/>
          <w:lang w:eastAsia="pl-PL"/>
        </w:rPr>
        <w:tab/>
      </w:r>
      <w:r>
        <w:rPr>
          <w:rFonts w:ascii="Arial Narrow" w:eastAsia="Times New Roman" w:hAnsi="Arial Narrow" w:cs="Arial"/>
          <w:sz w:val="24"/>
          <w:szCs w:val="24"/>
          <w:lang w:eastAsia="pl-PL"/>
        </w:rPr>
        <w:tab/>
      </w:r>
      <w:r>
        <w:rPr>
          <w:rFonts w:ascii="Arial Narrow" w:eastAsia="Times New Roman" w:hAnsi="Arial Narrow" w:cs="Arial"/>
          <w:sz w:val="24"/>
          <w:szCs w:val="24"/>
          <w:lang w:eastAsia="pl-PL"/>
        </w:rPr>
        <w:tab/>
      </w:r>
      <w:r>
        <w:rPr>
          <w:rFonts w:ascii="Arial Narrow" w:eastAsia="Times New Roman" w:hAnsi="Arial Narrow" w:cs="Arial"/>
          <w:sz w:val="24"/>
          <w:szCs w:val="24"/>
          <w:lang w:eastAsia="pl-PL"/>
        </w:rPr>
        <w:tab/>
      </w:r>
      <w:r>
        <w:rPr>
          <w:rFonts w:ascii="Arial Narrow" w:eastAsia="Times New Roman" w:hAnsi="Arial Narrow" w:cs="Arial"/>
          <w:sz w:val="24"/>
          <w:szCs w:val="24"/>
          <w:lang w:eastAsia="pl-PL"/>
        </w:rPr>
        <w:tab/>
      </w:r>
      <w:r>
        <w:rPr>
          <w:rFonts w:ascii="Arial Narrow" w:eastAsia="Times New Roman" w:hAnsi="Arial Narrow" w:cs="Arial"/>
          <w:sz w:val="24"/>
          <w:szCs w:val="24"/>
          <w:lang w:eastAsia="pl-PL"/>
        </w:rPr>
        <w:tab/>
      </w:r>
      <w:r>
        <w:rPr>
          <w:rFonts w:ascii="Arial Narrow" w:eastAsia="Times New Roman" w:hAnsi="Arial Narrow" w:cs="Arial"/>
          <w:sz w:val="24"/>
          <w:szCs w:val="24"/>
          <w:lang w:eastAsia="pl-PL"/>
        </w:rPr>
        <w:tab/>
      </w:r>
      <w:r>
        <w:rPr>
          <w:rFonts w:ascii="Arial Narrow" w:eastAsia="Times New Roman" w:hAnsi="Arial Narrow" w:cs="Arial"/>
          <w:sz w:val="24"/>
          <w:szCs w:val="24"/>
          <w:lang w:eastAsia="pl-PL"/>
        </w:rPr>
        <w:tab/>
      </w:r>
      <w:r>
        <w:rPr>
          <w:rFonts w:ascii="Arial Narrow" w:eastAsia="Times New Roman" w:hAnsi="Arial Narrow" w:cs="Arial"/>
          <w:sz w:val="24"/>
          <w:szCs w:val="24"/>
          <w:lang w:eastAsia="pl-PL"/>
        </w:rPr>
        <w:tab/>
      </w:r>
      <w:r>
        <w:rPr>
          <w:rFonts w:ascii="Arial Narrow" w:eastAsia="Times New Roman" w:hAnsi="Arial Narrow" w:cs="Arial"/>
          <w:sz w:val="24"/>
          <w:szCs w:val="24"/>
          <w:lang w:eastAsia="pl-PL"/>
        </w:rPr>
        <w:tab/>
      </w:r>
      <w:r w:rsidRPr="00E04A5B">
        <w:rPr>
          <w:rFonts w:ascii="Arial Narrow" w:eastAsia="Times New Roman" w:hAnsi="Arial Narrow" w:cs="Arial"/>
          <w:sz w:val="24"/>
          <w:szCs w:val="24"/>
          <w:lang w:eastAsia="pl-PL"/>
        </w:rPr>
        <w:t>Warszawa, dnia 28 lipca 2014 r.   </w:t>
      </w:r>
      <w:r w:rsidRPr="00E04A5B">
        <w:rPr>
          <w:rFonts w:ascii="Arial Narrow" w:eastAsia="Times New Roman" w:hAnsi="Arial Narrow" w:cs="Arial"/>
          <w:sz w:val="24"/>
          <w:szCs w:val="24"/>
          <w:lang w:eastAsia="pl-PL"/>
        </w:rPr>
        <w:br/>
      </w:r>
      <w:r w:rsidRPr="00E04A5B">
        <w:rPr>
          <w:rFonts w:ascii="Arial Narrow" w:eastAsia="Times New Roman" w:hAnsi="Arial Narrow" w:cs="Arial"/>
          <w:b/>
          <w:bCs/>
          <w:sz w:val="24"/>
          <w:szCs w:val="24"/>
          <w:lang w:eastAsia="pl-PL"/>
        </w:rPr>
        <w:t>KOMISJA WYBORCZA</w:t>
      </w:r>
    </w:p>
    <w:p w:rsidR="004230A2" w:rsidRDefault="00E04A5B" w:rsidP="004230A2">
      <w:pPr>
        <w:spacing w:before="100" w:beforeAutospacing="1" w:after="100" w:afterAutospacing="1" w:line="240" w:lineRule="auto"/>
        <w:jc w:val="both"/>
        <w:rPr>
          <w:rFonts w:ascii="Arial Narrow" w:eastAsia="Times New Roman" w:hAnsi="Arial Narrow" w:cs="Arial"/>
          <w:b/>
          <w:bCs/>
          <w:sz w:val="28"/>
          <w:szCs w:val="24"/>
          <w:lang w:eastAsia="pl-PL"/>
        </w:rPr>
      </w:pPr>
      <w:r w:rsidRPr="00E04A5B">
        <w:rPr>
          <w:rFonts w:ascii="Arial Narrow" w:eastAsia="Times New Roman" w:hAnsi="Arial Narrow" w:cs="Arial"/>
          <w:sz w:val="24"/>
          <w:szCs w:val="24"/>
          <w:lang w:eastAsia="pl-PL"/>
        </w:rPr>
        <w:t>ZPOW-703-157/14</w:t>
      </w:r>
      <w:r>
        <w:rPr>
          <w:rFonts w:ascii="Arial Narrow" w:eastAsia="Times New Roman" w:hAnsi="Arial Narrow" w:cs="Arial"/>
          <w:b/>
          <w:bCs/>
          <w:sz w:val="28"/>
          <w:szCs w:val="24"/>
          <w:lang w:eastAsia="pl-PL"/>
        </w:rPr>
        <w:tab/>
      </w:r>
      <w:r>
        <w:rPr>
          <w:rFonts w:ascii="Arial Narrow" w:eastAsia="Times New Roman" w:hAnsi="Arial Narrow" w:cs="Arial"/>
          <w:b/>
          <w:bCs/>
          <w:sz w:val="28"/>
          <w:szCs w:val="24"/>
          <w:lang w:eastAsia="pl-PL"/>
        </w:rPr>
        <w:tab/>
      </w:r>
      <w:r>
        <w:rPr>
          <w:rFonts w:ascii="Arial Narrow" w:eastAsia="Times New Roman" w:hAnsi="Arial Narrow" w:cs="Arial"/>
          <w:b/>
          <w:bCs/>
          <w:sz w:val="28"/>
          <w:szCs w:val="24"/>
          <w:lang w:eastAsia="pl-PL"/>
        </w:rPr>
        <w:tab/>
      </w:r>
      <w:r>
        <w:rPr>
          <w:rFonts w:ascii="Arial Narrow" w:eastAsia="Times New Roman" w:hAnsi="Arial Narrow" w:cs="Arial"/>
          <w:b/>
          <w:bCs/>
          <w:sz w:val="28"/>
          <w:szCs w:val="24"/>
          <w:lang w:eastAsia="pl-PL"/>
        </w:rPr>
        <w:tab/>
      </w:r>
      <w:r>
        <w:rPr>
          <w:rFonts w:ascii="Arial Narrow" w:eastAsia="Times New Roman" w:hAnsi="Arial Narrow" w:cs="Arial"/>
          <w:b/>
          <w:bCs/>
          <w:sz w:val="28"/>
          <w:szCs w:val="24"/>
          <w:lang w:eastAsia="pl-PL"/>
        </w:rPr>
        <w:tab/>
      </w:r>
      <w:r>
        <w:rPr>
          <w:rFonts w:ascii="Arial Narrow" w:eastAsia="Times New Roman" w:hAnsi="Arial Narrow" w:cs="Arial"/>
          <w:b/>
          <w:bCs/>
          <w:sz w:val="28"/>
          <w:szCs w:val="24"/>
          <w:lang w:eastAsia="pl-PL"/>
        </w:rPr>
        <w:tab/>
      </w:r>
      <w:r>
        <w:rPr>
          <w:rFonts w:ascii="Arial Narrow" w:eastAsia="Times New Roman" w:hAnsi="Arial Narrow" w:cs="Arial"/>
          <w:b/>
          <w:bCs/>
          <w:sz w:val="28"/>
          <w:szCs w:val="24"/>
          <w:lang w:eastAsia="pl-PL"/>
        </w:rPr>
        <w:tab/>
      </w:r>
      <w:r>
        <w:rPr>
          <w:rFonts w:ascii="Arial Narrow" w:eastAsia="Times New Roman" w:hAnsi="Arial Narrow" w:cs="Arial"/>
          <w:b/>
          <w:bCs/>
          <w:sz w:val="28"/>
          <w:szCs w:val="24"/>
          <w:lang w:eastAsia="pl-PL"/>
        </w:rPr>
        <w:tab/>
      </w:r>
    </w:p>
    <w:p w:rsidR="00E04A5B" w:rsidRPr="00E04A5B" w:rsidRDefault="00E04A5B" w:rsidP="004230A2">
      <w:pPr>
        <w:spacing w:before="100" w:beforeAutospacing="1" w:after="100" w:afterAutospacing="1" w:line="240" w:lineRule="auto"/>
        <w:jc w:val="center"/>
        <w:rPr>
          <w:rFonts w:ascii="Arial Narrow" w:eastAsia="Times New Roman" w:hAnsi="Arial Narrow" w:cs="Arial"/>
          <w:sz w:val="24"/>
          <w:szCs w:val="24"/>
          <w:lang w:eastAsia="pl-PL"/>
        </w:rPr>
      </w:pPr>
      <w:r w:rsidRPr="00E04A5B">
        <w:rPr>
          <w:rFonts w:ascii="Arial Narrow" w:eastAsia="Times New Roman" w:hAnsi="Arial Narrow" w:cs="Arial"/>
          <w:b/>
          <w:bCs/>
          <w:sz w:val="28"/>
          <w:szCs w:val="24"/>
          <w:lang w:eastAsia="pl-PL"/>
        </w:rPr>
        <w:t>Informacja</w:t>
      </w:r>
      <w:r w:rsidRPr="00E04A5B">
        <w:rPr>
          <w:rFonts w:ascii="Arial Narrow" w:eastAsia="Times New Roman" w:hAnsi="Arial Narrow" w:cs="Arial"/>
          <w:b/>
          <w:bCs/>
          <w:sz w:val="28"/>
          <w:szCs w:val="24"/>
          <w:lang w:eastAsia="pl-PL"/>
        </w:rPr>
        <w:br/>
        <w:t>Państwowej Komisji Wyborczej o warunkach udziału obywateli polskich w wyborach do rad gmin, rad powiatów i sejmików województw oraz wójtów, burmistrzów i prezydentów mias</w:t>
      </w:r>
      <w:r w:rsidRPr="00E04A5B">
        <w:rPr>
          <w:rFonts w:ascii="Arial Narrow" w:eastAsia="Times New Roman" w:hAnsi="Arial Narrow" w:cs="Arial"/>
          <w:b/>
          <w:bCs/>
          <w:sz w:val="24"/>
          <w:szCs w:val="24"/>
          <w:lang w:eastAsia="pl-PL"/>
        </w:rPr>
        <w:t>t</w:t>
      </w:r>
    </w:p>
    <w:p w:rsidR="00E04A5B" w:rsidRDefault="00E04A5B" w:rsidP="004230A2">
      <w:pPr>
        <w:spacing w:before="100" w:beforeAutospacing="1" w:after="100" w:afterAutospacing="1" w:line="240" w:lineRule="auto"/>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Obywatele polscy mogą głosować i kandydować w wyborach do rad gmin, rad powiatów i sejmików województw oraz wójtów, burmistrzów i prezydentów miast, które zostaną zarządzone na dzień 16 listopada 2014 r., pod warunkiem, że są wpisani do stałego rejestru wyborców prowadzonego przez gminę.</w:t>
      </w:r>
    </w:p>
    <w:p w:rsidR="004230A2" w:rsidRPr="00E04A5B" w:rsidRDefault="004230A2" w:rsidP="004230A2">
      <w:pPr>
        <w:spacing w:before="100" w:beforeAutospacing="1" w:after="100" w:afterAutospacing="1" w:line="240" w:lineRule="auto"/>
        <w:jc w:val="both"/>
        <w:rPr>
          <w:rFonts w:ascii="Arial Narrow" w:eastAsia="Times New Roman" w:hAnsi="Arial Narrow" w:cs="Arial"/>
          <w:sz w:val="24"/>
          <w:szCs w:val="24"/>
          <w:lang w:eastAsia="pl-PL"/>
        </w:rPr>
      </w:pPr>
    </w:p>
    <w:p w:rsidR="00E04A5B" w:rsidRPr="004230A2" w:rsidRDefault="00E04A5B" w:rsidP="004230A2">
      <w:pPr>
        <w:pStyle w:val="Akapitzlist"/>
        <w:numPr>
          <w:ilvl w:val="0"/>
          <w:numId w:val="10"/>
        </w:numPr>
        <w:spacing w:after="0" w:line="240" w:lineRule="auto"/>
        <w:jc w:val="both"/>
        <w:rPr>
          <w:rFonts w:ascii="Arial Narrow" w:eastAsia="Times New Roman" w:hAnsi="Arial Narrow" w:cs="Arial"/>
          <w:b/>
          <w:bCs/>
          <w:sz w:val="24"/>
          <w:szCs w:val="24"/>
          <w:lang w:eastAsia="pl-PL"/>
        </w:rPr>
      </w:pPr>
      <w:r w:rsidRPr="004230A2">
        <w:rPr>
          <w:rFonts w:ascii="Arial Narrow" w:eastAsia="Times New Roman" w:hAnsi="Arial Narrow" w:cs="Arial"/>
          <w:b/>
          <w:bCs/>
          <w:sz w:val="24"/>
          <w:szCs w:val="24"/>
          <w:lang w:eastAsia="pl-PL"/>
        </w:rPr>
        <w:t>Wpis do rejestru wyborców</w:t>
      </w:r>
    </w:p>
    <w:p w:rsidR="004230A2" w:rsidRPr="004230A2" w:rsidRDefault="004230A2" w:rsidP="004230A2">
      <w:pPr>
        <w:pStyle w:val="Akapitzlist"/>
        <w:spacing w:after="0" w:line="240" w:lineRule="auto"/>
        <w:ind w:left="1080"/>
        <w:jc w:val="both"/>
        <w:rPr>
          <w:rFonts w:ascii="Arial Narrow" w:eastAsia="Times New Roman" w:hAnsi="Arial Narrow" w:cs="Arial"/>
          <w:sz w:val="24"/>
          <w:szCs w:val="24"/>
          <w:lang w:eastAsia="pl-PL"/>
        </w:rPr>
      </w:pPr>
    </w:p>
    <w:p w:rsidR="00E04A5B" w:rsidRPr="00E04A5B" w:rsidRDefault="00E04A5B" w:rsidP="004230A2">
      <w:pPr>
        <w:numPr>
          <w:ilvl w:val="0"/>
          <w:numId w:val="1"/>
        </w:numPr>
        <w:spacing w:after="0" w:line="276" w:lineRule="auto"/>
        <w:ind w:left="0" w:firstLine="284"/>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Wpis do rejestru wyborców obywatela polskiego następuje:</w:t>
      </w:r>
    </w:p>
    <w:p w:rsidR="00E04A5B" w:rsidRPr="00E04A5B" w:rsidRDefault="001D69D2" w:rsidP="004230A2">
      <w:pPr>
        <w:spacing w:after="0" w:line="276" w:lineRule="auto"/>
        <w:ind w:firstLine="709"/>
        <w:jc w:val="both"/>
        <w:rPr>
          <w:rFonts w:ascii="Arial Narrow" w:eastAsia="Times New Roman" w:hAnsi="Arial Narrow" w:cs="Arial"/>
          <w:sz w:val="24"/>
          <w:szCs w:val="24"/>
          <w:lang w:eastAsia="pl-PL"/>
        </w:rPr>
      </w:pPr>
      <w:r>
        <w:rPr>
          <w:rFonts w:ascii="Arial Narrow" w:eastAsia="Times New Roman" w:hAnsi="Arial Narrow" w:cs="Arial"/>
          <w:sz w:val="24"/>
          <w:szCs w:val="24"/>
          <w:lang w:eastAsia="pl-PL"/>
        </w:rPr>
        <w:t>1)  </w:t>
      </w:r>
      <w:r w:rsidR="00E04A5B" w:rsidRPr="00E04A5B">
        <w:rPr>
          <w:rFonts w:ascii="Arial Narrow" w:eastAsia="Times New Roman" w:hAnsi="Arial Narrow" w:cs="Arial"/>
          <w:sz w:val="24"/>
          <w:szCs w:val="24"/>
          <w:lang w:eastAsia="pl-PL"/>
        </w:rPr>
        <w:t xml:space="preserve"> z urzędu — w przypadku osób zameldowanych na obszarze gminy na pobyt stały;</w:t>
      </w:r>
    </w:p>
    <w:p w:rsidR="00E04A5B" w:rsidRPr="00E04A5B" w:rsidRDefault="001D69D2" w:rsidP="004230A2">
      <w:pPr>
        <w:spacing w:after="0" w:line="276" w:lineRule="auto"/>
        <w:ind w:left="1276" w:hanging="567"/>
        <w:jc w:val="both"/>
        <w:rPr>
          <w:rFonts w:ascii="Arial Narrow" w:eastAsia="Times New Roman" w:hAnsi="Arial Narrow" w:cs="Arial"/>
          <w:sz w:val="24"/>
          <w:szCs w:val="24"/>
          <w:lang w:eastAsia="pl-PL"/>
        </w:rPr>
      </w:pPr>
      <w:r>
        <w:rPr>
          <w:rFonts w:ascii="Arial Narrow" w:eastAsia="Times New Roman" w:hAnsi="Arial Narrow" w:cs="Arial"/>
          <w:sz w:val="24"/>
          <w:szCs w:val="24"/>
          <w:lang w:eastAsia="pl-PL"/>
        </w:rPr>
        <w:t xml:space="preserve">2)   </w:t>
      </w:r>
      <w:r w:rsidR="00E04A5B" w:rsidRPr="00E04A5B">
        <w:rPr>
          <w:rFonts w:ascii="Arial Narrow" w:eastAsia="Times New Roman" w:hAnsi="Arial Narrow" w:cs="Arial"/>
          <w:sz w:val="24"/>
          <w:szCs w:val="24"/>
          <w:lang w:eastAsia="pl-PL"/>
        </w:rPr>
        <w:t>na wniosek wyborcy złożony w urzędzie gminy właściwym ze względu na jego miejsce stałego zamieszkania — w przypadku osób stale zamieszkujących na obszarze gminy bez zameldowania na pobyt stały, osób stale zamieszkujących na obszarze gminy pod innym adresem aniżeli adres ich zameldowania na pobyt stały oraz osób nigdzie niezamieszkujących przebywających stale na obszarze gminy.</w:t>
      </w:r>
    </w:p>
    <w:p w:rsidR="00E04A5B" w:rsidRPr="00E04A5B" w:rsidRDefault="00E04A5B" w:rsidP="004230A2">
      <w:pPr>
        <w:spacing w:after="0" w:line="276" w:lineRule="auto"/>
        <w:ind w:firstLine="1276"/>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We wniosku podaje się:</w:t>
      </w:r>
    </w:p>
    <w:p w:rsidR="00E04A5B" w:rsidRPr="00E04A5B" w:rsidRDefault="001D69D2" w:rsidP="004230A2">
      <w:pPr>
        <w:spacing w:after="0" w:line="276" w:lineRule="auto"/>
        <w:ind w:firstLine="1276"/>
        <w:jc w:val="both"/>
        <w:rPr>
          <w:rFonts w:ascii="Arial Narrow" w:eastAsia="Times New Roman" w:hAnsi="Arial Narrow" w:cs="Arial"/>
          <w:sz w:val="24"/>
          <w:szCs w:val="24"/>
          <w:lang w:eastAsia="pl-PL"/>
        </w:rPr>
      </w:pPr>
      <w:r>
        <w:rPr>
          <w:rFonts w:ascii="Arial Narrow" w:eastAsia="Times New Roman" w:hAnsi="Arial Narrow" w:cs="Arial"/>
          <w:sz w:val="24"/>
          <w:szCs w:val="24"/>
          <w:lang w:eastAsia="pl-PL"/>
        </w:rPr>
        <w:t>-  </w:t>
      </w:r>
      <w:r w:rsidR="00E04A5B" w:rsidRPr="00E04A5B">
        <w:rPr>
          <w:rFonts w:ascii="Arial Narrow" w:eastAsia="Times New Roman" w:hAnsi="Arial Narrow" w:cs="Arial"/>
          <w:sz w:val="24"/>
          <w:szCs w:val="24"/>
          <w:lang w:eastAsia="pl-PL"/>
        </w:rPr>
        <w:t xml:space="preserve"> nazwisko i imiona,</w:t>
      </w:r>
    </w:p>
    <w:p w:rsidR="00E04A5B" w:rsidRPr="00E04A5B" w:rsidRDefault="001D69D2" w:rsidP="004230A2">
      <w:pPr>
        <w:spacing w:after="0" w:line="276" w:lineRule="auto"/>
        <w:ind w:firstLine="1276"/>
        <w:jc w:val="both"/>
        <w:rPr>
          <w:rFonts w:ascii="Arial Narrow" w:eastAsia="Times New Roman" w:hAnsi="Arial Narrow" w:cs="Arial"/>
          <w:sz w:val="24"/>
          <w:szCs w:val="24"/>
          <w:lang w:eastAsia="pl-PL"/>
        </w:rPr>
      </w:pPr>
      <w:r>
        <w:rPr>
          <w:rFonts w:ascii="Arial Narrow" w:eastAsia="Times New Roman" w:hAnsi="Arial Narrow" w:cs="Arial"/>
          <w:sz w:val="24"/>
          <w:szCs w:val="24"/>
          <w:lang w:eastAsia="pl-PL"/>
        </w:rPr>
        <w:t>- </w:t>
      </w:r>
      <w:r w:rsidR="00E04A5B" w:rsidRPr="00E04A5B">
        <w:rPr>
          <w:rFonts w:ascii="Arial Narrow" w:eastAsia="Times New Roman" w:hAnsi="Arial Narrow" w:cs="Arial"/>
          <w:sz w:val="24"/>
          <w:szCs w:val="24"/>
          <w:lang w:eastAsia="pl-PL"/>
        </w:rPr>
        <w:t>  imię ojca,</w:t>
      </w:r>
    </w:p>
    <w:p w:rsidR="00E04A5B" w:rsidRPr="00E04A5B" w:rsidRDefault="001D69D2" w:rsidP="004230A2">
      <w:pPr>
        <w:spacing w:after="0" w:line="276" w:lineRule="auto"/>
        <w:ind w:firstLine="1276"/>
        <w:jc w:val="both"/>
        <w:rPr>
          <w:rFonts w:ascii="Arial Narrow" w:eastAsia="Times New Roman" w:hAnsi="Arial Narrow" w:cs="Arial"/>
          <w:sz w:val="24"/>
          <w:szCs w:val="24"/>
          <w:lang w:eastAsia="pl-PL"/>
        </w:rPr>
      </w:pPr>
      <w:r>
        <w:rPr>
          <w:rFonts w:ascii="Arial Narrow" w:eastAsia="Times New Roman" w:hAnsi="Arial Narrow" w:cs="Arial"/>
          <w:sz w:val="24"/>
          <w:szCs w:val="24"/>
          <w:lang w:eastAsia="pl-PL"/>
        </w:rPr>
        <w:t>- </w:t>
      </w:r>
      <w:r w:rsidR="00E04A5B" w:rsidRPr="00E04A5B">
        <w:rPr>
          <w:rFonts w:ascii="Arial Narrow" w:eastAsia="Times New Roman" w:hAnsi="Arial Narrow" w:cs="Arial"/>
          <w:sz w:val="24"/>
          <w:szCs w:val="24"/>
          <w:lang w:eastAsia="pl-PL"/>
        </w:rPr>
        <w:t>  datę urodzenia,</w:t>
      </w:r>
    </w:p>
    <w:p w:rsidR="00E04A5B" w:rsidRPr="00E04A5B" w:rsidRDefault="001D69D2" w:rsidP="004230A2">
      <w:pPr>
        <w:spacing w:after="0" w:line="276" w:lineRule="auto"/>
        <w:ind w:firstLine="1276"/>
        <w:jc w:val="both"/>
        <w:rPr>
          <w:rFonts w:ascii="Arial Narrow" w:eastAsia="Times New Roman" w:hAnsi="Arial Narrow" w:cs="Arial"/>
          <w:sz w:val="24"/>
          <w:szCs w:val="24"/>
          <w:lang w:eastAsia="pl-PL"/>
        </w:rPr>
      </w:pPr>
      <w:r>
        <w:rPr>
          <w:rFonts w:ascii="Arial Narrow" w:eastAsia="Times New Roman" w:hAnsi="Arial Narrow" w:cs="Arial"/>
          <w:sz w:val="24"/>
          <w:szCs w:val="24"/>
          <w:lang w:eastAsia="pl-PL"/>
        </w:rPr>
        <w:t>-</w:t>
      </w:r>
      <w:r w:rsidR="00E04A5B" w:rsidRPr="00E04A5B">
        <w:rPr>
          <w:rFonts w:ascii="Arial Narrow" w:eastAsia="Times New Roman" w:hAnsi="Arial Narrow" w:cs="Arial"/>
          <w:sz w:val="24"/>
          <w:szCs w:val="24"/>
          <w:lang w:eastAsia="pl-PL"/>
        </w:rPr>
        <w:t>   numer PESEL,</w:t>
      </w:r>
    </w:p>
    <w:p w:rsidR="00E04A5B" w:rsidRPr="00E04A5B" w:rsidRDefault="001D69D2" w:rsidP="004230A2">
      <w:pPr>
        <w:spacing w:after="0" w:line="276" w:lineRule="auto"/>
        <w:ind w:firstLine="1276"/>
        <w:jc w:val="both"/>
        <w:rPr>
          <w:rFonts w:ascii="Arial Narrow" w:eastAsia="Times New Roman" w:hAnsi="Arial Narrow" w:cs="Arial"/>
          <w:sz w:val="24"/>
          <w:szCs w:val="24"/>
          <w:lang w:eastAsia="pl-PL"/>
        </w:rPr>
      </w:pPr>
      <w:r>
        <w:rPr>
          <w:rFonts w:ascii="Arial Narrow" w:eastAsia="Times New Roman" w:hAnsi="Arial Narrow" w:cs="Arial"/>
          <w:sz w:val="24"/>
          <w:szCs w:val="24"/>
          <w:lang w:eastAsia="pl-PL"/>
        </w:rPr>
        <w:t>-</w:t>
      </w:r>
      <w:r w:rsidR="00E04A5B" w:rsidRPr="00E04A5B">
        <w:rPr>
          <w:rFonts w:ascii="Arial Narrow" w:eastAsia="Times New Roman" w:hAnsi="Arial Narrow" w:cs="Arial"/>
          <w:sz w:val="24"/>
          <w:szCs w:val="24"/>
          <w:lang w:eastAsia="pl-PL"/>
        </w:rPr>
        <w:t>   adres zameldowania wyborcy na pobyt stały lub adres ostatniego zameldowania na pobyt stały w Polsce.</w:t>
      </w:r>
    </w:p>
    <w:p w:rsidR="00E04A5B" w:rsidRPr="00E04A5B" w:rsidRDefault="00E04A5B" w:rsidP="004230A2">
      <w:pPr>
        <w:spacing w:after="0" w:line="276" w:lineRule="auto"/>
        <w:ind w:firstLine="1276"/>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Do wniosku dołącza się:</w:t>
      </w:r>
    </w:p>
    <w:p w:rsidR="00E04A5B" w:rsidRPr="00E04A5B" w:rsidRDefault="001D69D2" w:rsidP="004230A2">
      <w:pPr>
        <w:spacing w:after="0" w:line="276" w:lineRule="auto"/>
        <w:ind w:firstLine="1276"/>
        <w:jc w:val="both"/>
        <w:rPr>
          <w:rFonts w:ascii="Arial Narrow" w:eastAsia="Times New Roman" w:hAnsi="Arial Narrow" w:cs="Arial"/>
          <w:sz w:val="24"/>
          <w:szCs w:val="24"/>
          <w:lang w:eastAsia="pl-PL"/>
        </w:rPr>
      </w:pPr>
      <w:r>
        <w:rPr>
          <w:rFonts w:ascii="Arial Narrow" w:eastAsia="Times New Roman" w:hAnsi="Arial Narrow" w:cs="Arial"/>
          <w:sz w:val="24"/>
          <w:szCs w:val="24"/>
          <w:lang w:eastAsia="pl-PL"/>
        </w:rPr>
        <w:t>- </w:t>
      </w:r>
      <w:r w:rsidR="00E04A5B" w:rsidRPr="00E04A5B">
        <w:rPr>
          <w:rFonts w:ascii="Arial Narrow" w:eastAsia="Times New Roman" w:hAnsi="Arial Narrow" w:cs="Arial"/>
          <w:sz w:val="24"/>
          <w:szCs w:val="24"/>
          <w:lang w:eastAsia="pl-PL"/>
        </w:rPr>
        <w:t>  kserokopię ważnego dokumentu stwierdzającego tożsamość wnioskodawcy,</w:t>
      </w:r>
    </w:p>
    <w:p w:rsidR="00E04A5B" w:rsidRPr="00E04A5B" w:rsidRDefault="001D69D2" w:rsidP="004230A2">
      <w:pPr>
        <w:spacing w:after="0" w:line="276" w:lineRule="auto"/>
        <w:ind w:firstLine="1276"/>
        <w:jc w:val="both"/>
        <w:rPr>
          <w:rFonts w:ascii="Arial Narrow" w:eastAsia="Times New Roman" w:hAnsi="Arial Narrow" w:cs="Arial"/>
          <w:sz w:val="24"/>
          <w:szCs w:val="24"/>
          <w:lang w:eastAsia="pl-PL"/>
        </w:rPr>
      </w:pPr>
      <w:r>
        <w:rPr>
          <w:rFonts w:ascii="Arial Narrow" w:eastAsia="Times New Roman" w:hAnsi="Arial Narrow" w:cs="Arial"/>
          <w:sz w:val="24"/>
          <w:szCs w:val="24"/>
          <w:lang w:eastAsia="pl-PL"/>
        </w:rPr>
        <w:t>- </w:t>
      </w:r>
      <w:r w:rsidR="00E04A5B" w:rsidRPr="00E04A5B">
        <w:rPr>
          <w:rFonts w:ascii="Arial Narrow" w:eastAsia="Times New Roman" w:hAnsi="Arial Narrow" w:cs="Arial"/>
          <w:sz w:val="24"/>
          <w:szCs w:val="24"/>
          <w:lang w:eastAsia="pl-PL"/>
        </w:rPr>
        <w:t>  pisemną deklarację, w której wnioskodawca podaje:</w:t>
      </w:r>
    </w:p>
    <w:p w:rsidR="00E04A5B" w:rsidRPr="00E04A5B" w:rsidRDefault="00E04A5B" w:rsidP="004230A2">
      <w:pPr>
        <w:numPr>
          <w:ilvl w:val="0"/>
          <w:numId w:val="2"/>
        </w:numPr>
        <w:spacing w:after="0" w:line="276" w:lineRule="auto"/>
        <w:ind w:left="0" w:firstLine="1701"/>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swoje obywatelstwo,</w:t>
      </w:r>
    </w:p>
    <w:p w:rsidR="00E04A5B" w:rsidRDefault="00E04A5B" w:rsidP="004230A2">
      <w:pPr>
        <w:numPr>
          <w:ilvl w:val="0"/>
          <w:numId w:val="2"/>
        </w:numPr>
        <w:spacing w:after="0" w:line="276" w:lineRule="auto"/>
        <w:ind w:left="0" w:firstLine="1701"/>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adres stałego zamieszkania na terytorium Rzeczypospolitej Polskiej.</w:t>
      </w:r>
    </w:p>
    <w:p w:rsidR="004230A2" w:rsidRPr="00E04A5B" w:rsidRDefault="004230A2" w:rsidP="004230A2">
      <w:pPr>
        <w:spacing w:after="0" w:line="276" w:lineRule="auto"/>
        <w:jc w:val="both"/>
        <w:rPr>
          <w:rFonts w:ascii="Arial Narrow" w:eastAsia="Times New Roman" w:hAnsi="Arial Narrow" w:cs="Arial"/>
          <w:sz w:val="24"/>
          <w:szCs w:val="24"/>
          <w:lang w:eastAsia="pl-PL"/>
        </w:rPr>
      </w:pPr>
    </w:p>
    <w:p w:rsidR="00E04A5B" w:rsidRDefault="004230A2" w:rsidP="004230A2">
      <w:pPr>
        <w:numPr>
          <w:ilvl w:val="0"/>
          <w:numId w:val="3"/>
        </w:numPr>
        <w:tabs>
          <w:tab w:val="num" w:pos="709"/>
        </w:tabs>
        <w:spacing w:after="0" w:line="276" w:lineRule="auto"/>
        <w:ind w:left="0" w:firstLine="284"/>
        <w:jc w:val="both"/>
        <w:rPr>
          <w:rFonts w:ascii="Arial Narrow" w:eastAsia="Times New Roman" w:hAnsi="Arial Narrow" w:cs="Arial"/>
          <w:sz w:val="24"/>
          <w:szCs w:val="24"/>
          <w:lang w:eastAsia="pl-PL"/>
        </w:rPr>
      </w:pPr>
      <w:r>
        <w:rPr>
          <w:rFonts w:ascii="Arial Narrow" w:eastAsia="Times New Roman" w:hAnsi="Arial Narrow" w:cs="Arial"/>
          <w:sz w:val="24"/>
          <w:szCs w:val="24"/>
          <w:lang w:eastAsia="pl-PL"/>
        </w:rPr>
        <w:t xml:space="preserve">   </w:t>
      </w:r>
      <w:r w:rsidR="00E04A5B" w:rsidRPr="00E04A5B">
        <w:rPr>
          <w:rFonts w:ascii="Arial Narrow" w:eastAsia="Times New Roman" w:hAnsi="Arial Narrow" w:cs="Arial"/>
          <w:sz w:val="24"/>
          <w:szCs w:val="24"/>
          <w:lang w:eastAsia="pl-PL"/>
        </w:rPr>
        <w:t xml:space="preserve">Przepisy nie wskazują terminu, do którego najpóźniej wniosek o wpisanie do rejestru wyborców musi zostać złożony, aby wyborca mógł wziąć udział w wyborach. </w:t>
      </w:r>
    </w:p>
    <w:p w:rsidR="00E04A5B" w:rsidRDefault="00E04A5B" w:rsidP="004230A2">
      <w:pPr>
        <w:spacing w:after="0" w:line="276" w:lineRule="auto"/>
        <w:ind w:left="284" w:firstLine="567"/>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Jednakże należy mieć na uwadze, że wójt (burmistrz, prezydent miasta) ma 3 dni na rozpatrzenie wniosku.</w:t>
      </w:r>
    </w:p>
    <w:p w:rsidR="004230A2" w:rsidRPr="00E04A5B" w:rsidRDefault="004230A2" w:rsidP="004230A2">
      <w:pPr>
        <w:spacing w:after="0" w:line="276" w:lineRule="auto"/>
        <w:ind w:left="284" w:firstLine="567"/>
        <w:jc w:val="both"/>
        <w:rPr>
          <w:rFonts w:ascii="Arial Narrow" w:eastAsia="Times New Roman" w:hAnsi="Arial Narrow" w:cs="Arial"/>
          <w:sz w:val="24"/>
          <w:szCs w:val="24"/>
          <w:lang w:eastAsia="pl-PL"/>
        </w:rPr>
      </w:pPr>
    </w:p>
    <w:p w:rsidR="00E04A5B" w:rsidRDefault="00E04A5B" w:rsidP="004230A2">
      <w:pPr>
        <w:numPr>
          <w:ilvl w:val="0"/>
          <w:numId w:val="3"/>
        </w:numPr>
        <w:spacing w:after="0" w:line="276" w:lineRule="auto"/>
        <w:ind w:left="851" w:hanging="567"/>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 xml:space="preserve">Wzory wniosku o wpisanie do rejestru wyborców oraz pisemnej deklaracji załączanej do wniosku są dostępne w urzędach gmin oraz na </w:t>
      </w:r>
      <w:r w:rsidR="00980955">
        <w:rPr>
          <w:rFonts w:ascii="Arial Narrow" w:eastAsia="Times New Roman" w:hAnsi="Arial Narrow" w:cs="Arial"/>
          <w:sz w:val="24"/>
          <w:szCs w:val="24"/>
          <w:lang w:eastAsia="pl-PL"/>
        </w:rPr>
        <w:t xml:space="preserve">stronie internetowej Państwowej  </w:t>
      </w:r>
      <w:r w:rsidRPr="00E04A5B">
        <w:rPr>
          <w:rFonts w:ascii="Arial Narrow" w:eastAsia="Times New Roman" w:hAnsi="Arial Narrow" w:cs="Arial"/>
          <w:sz w:val="24"/>
          <w:szCs w:val="24"/>
          <w:lang w:eastAsia="pl-PL"/>
        </w:rPr>
        <w:t xml:space="preserve">Komisji Wyborczej </w:t>
      </w:r>
      <w:hyperlink r:id="rId6" w:history="1">
        <w:r w:rsidRPr="00E04A5B">
          <w:rPr>
            <w:rFonts w:ascii="Arial Narrow" w:eastAsia="Times New Roman" w:hAnsi="Arial Narrow" w:cs="Arial"/>
            <w:color w:val="0000FF"/>
            <w:sz w:val="24"/>
            <w:szCs w:val="24"/>
            <w:u w:val="single"/>
            <w:lang w:eastAsia="pl-PL"/>
          </w:rPr>
          <w:t>www.pkw.gov.pl</w:t>
        </w:r>
      </w:hyperlink>
      <w:r w:rsidRPr="00E04A5B">
        <w:rPr>
          <w:rFonts w:ascii="Arial Narrow" w:eastAsia="Times New Roman" w:hAnsi="Arial Narrow" w:cs="Arial"/>
          <w:sz w:val="24"/>
          <w:szCs w:val="24"/>
          <w:lang w:eastAsia="pl-PL"/>
        </w:rPr>
        <w:t>.</w:t>
      </w:r>
    </w:p>
    <w:p w:rsidR="00980955" w:rsidRDefault="00980955" w:rsidP="004230A2">
      <w:pPr>
        <w:spacing w:after="0" w:line="276" w:lineRule="auto"/>
        <w:ind w:left="851"/>
        <w:jc w:val="both"/>
        <w:rPr>
          <w:rFonts w:ascii="Arial Narrow" w:eastAsia="Times New Roman" w:hAnsi="Arial Narrow" w:cs="Arial"/>
          <w:sz w:val="24"/>
          <w:szCs w:val="24"/>
          <w:lang w:eastAsia="pl-PL"/>
        </w:rPr>
      </w:pPr>
    </w:p>
    <w:p w:rsidR="004230A2" w:rsidRPr="00E04A5B" w:rsidRDefault="004230A2" w:rsidP="004230A2">
      <w:pPr>
        <w:spacing w:after="0" w:line="276" w:lineRule="auto"/>
        <w:ind w:left="851"/>
        <w:jc w:val="both"/>
        <w:rPr>
          <w:rFonts w:ascii="Arial Narrow" w:eastAsia="Times New Roman" w:hAnsi="Arial Narrow" w:cs="Arial"/>
          <w:sz w:val="24"/>
          <w:szCs w:val="24"/>
          <w:lang w:eastAsia="pl-PL"/>
        </w:rPr>
      </w:pPr>
    </w:p>
    <w:p w:rsidR="00E04A5B" w:rsidRDefault="00E04A5B" w:rsidP="004230A2">
      <w:pPr>
        <w:spacing w:after="0" w:line="276" w:lineRule="auto"/>
        <w:jc w:val="both"/>
        <w:rPr>
          <w:rFonts w:ascii="Arial Narrow" w:eastAsia="Times New Roman" w:hAnsi="Arial Narrow" w:cs="Arial"/>
          <w:b/>
          <w:bCs/>
          <w:sz w:val="24"/>
          <w:szCs w:val="24"/>
          <w:lang w:eastAsia="pl-PL"/>
        </w:rPr>
      </w:pPr>
      <w:r>
        <w:rPr>
          <w:rFonts w:ascii="Arial Narrow" w:eastAsia="Times New Roman" w:hAnsi="Arial Narrow" w:cs="Arial"/>
          <w:b/>
          <w:bCs/>
          <w:sz w:val="24"/>
          <w:szCs w:val="24"/>
          <w:lang w:eastAsia="pl-PL"/>
        </w:rPr>
        <w:t>II.     </w:t>
      </w:r>
      <w:r w:rsidR="004230A2">
        <w:rPr>
          <w:rFonts w:ascii="Arial Narrow" w:eastAsia="Times New Roman" w:hAnsi="Arial Narrow" w:cs="Arial"/>
          <w:b/>
          <w:bCs/>
          <w:sz w:val="24"/>
          <w:szCs w:val="24"/>
          <w:lang w:eastAsia="pl-PL"/>
        </w:rPr>
        <w:t xml:space="preserve"> </w:t>
      </w:r>
      <w:r w:rsidRPr="00E04A5B">
        <w:rPr>
          <w:rFonts w:ascii="Arial Narrow" w:eastAsia="Times New Roman" w:hAnsi="Arial Narrow" w:cs="Arial"/>
          <w:b/>
          <w:bCs/>
          <w:sz w:val="24"/>
          <w:szCs w:val="24"/>
          <w:lang w:eastAsia="pl-PL"/>
        </w:rPr>
        <w:t>Czynne prawo wyborcze (prawo wybierania) i bierne prawo wyborcze (prawo wybieralności)</w:t>
      </w:r>
    </w:p>
    <w:p w:rsidR="004230A2" w:rsidRPr="00E04A5B" w:rsidRDefault="004230A2" w:rsidP="004230A2">
      <w:pPr>
        <w:spacing w:after="0" w:line="276" w:lineRule="auto"/>
        <w:jc w:val="both"/>
        <w:rPr>
          <w:rFonts w:ascii="Arial Narrow" w:eastAsia="Times New Roman" w:hAnsi="Arial Narrow" w:cs="Arial"/>
          <w:sz w:val="24"/>
          <w:szCs w:val="24"/>
          <w:lang w:eastAsia="pl-PL"/>
        </w:rPr>
      </w:pPr>
    </w:p>
    <w:p w:rsidR="00E04A5B" w:rsidRPr="00E04A5B" w:rsidRDefault="00E04A5B" w:rsidP="004230A2">
      <w:pPr>
        <w:numPr>
          <w:ilvl w:val="0"/>
          <w:numId w:val="4"/>
        </w:numPr>
        <w:spacing w:after="0" w:line="276" w:lineRule="auto"/>
        <w:ind w:left="709" w:hanging="283"/>
        <w:jc w:val="both"/>
        <w:rPr>
          <w:rFonts w:ascii="Arial Narrow" w:eastAsia="Times New Roman" w:hAnsi="Arial Narrow" w:cs="Arial"/>
          <w:sz w:val="24"/>
          <w:szCs w:val="24"/>
          <w:lang w:eastAsia="pl-PL"/>
        </w:rPr>
      </w:pPr>
      <w:r w:rsidRPr="00E04A5B">
        <w:rPr>
          <w:rFonts w:ascii="Arial Narrow" w:eastAsia="Times New Roman" w:hAnsi="Arial Narrow" w:cs="Arial"/>
          <w:b/>
          <w:sz w:val="24"/>
          <w:szCs w:val="24"/>
          <w:lang w:eastAsia="pl-PL"/>
        </w:rPr>
        <w:t>Czynne prawo wyborcze</w:t>
      </w:r>
      <w:r w:rsidRPr="00E04A5B">
        <w:rPr>
          <w:rFonts w:ascii="Arial Narrow" w:eastAsia="Times New Roman" w:hAnsi="Arial Narrow" w:cs="Arial"/>
          <w:sz w:val="24"/>
          <w:szCs w:val="24"/>
          <w:lang w:eastAsia="pl-PL"/>
        </w:rPr>
        <w:t>, tj. prawo udziału w głosowaniu (prawo wybierania) w wyborach do rady gminy, rady powiatu i sejmiku województwa oraz wyborach wójta (burmistrza, prezydenta miasta) ma obywatel polski, który:</w:t>
      </w:r>
    </w:p>
    <w:p w:rsidR="00E04A5B" w:rsidRPr="00E04A5B" w:rsidRDefault="001D69D2" w:rsidP="004230A2">
      <w:pPr>
        <w:spacing w:after="0" w:line="276" w:lineRule="auto"/>
        <w:ind w:firstLine="709"/>
        <w:jc w:val="both"/>
        <w:rPr>
          <w:rFonts w:ascii="Arial Narrow" w:eastAsia="Times New Roman" w:hAnsi="Arial Narrow" w:cs="Arial"/>
          <w:sz w:val="24"/>
          <w:szCs w:val="24"/>
          <w:lang w:eastAsia="pl-PL"/>
        </w:rPr>
      </w:pPr>
      <w:r>
        <w:rPr>
          <w:rFonts w:ascii="Arial Narrow" w:eastAsia="Times New Roman" w:hAnsi="Arial Narrow" w:cs="Arial"/>
          <w:sz w:val="24"/>
          <w:szCs w:val="24"/>
          <w:lang w:eastAsia="pl-PL"/>
        </w:rPr>
        <w:t>- </w:t>
      </w:r>
      <w:r w:rsidR="00E04A5B" w:rsidRPr="00E04A5B">
        <w:rPr>
          <w:rFonts w:ascii="Arial Narrow" w:eastAsia="Times New Roman" w:hAnsi="Arial Narrow" w:cs="Arial"/>
          <w:sz w:val="24"/>
          <w:szCs w:val="24"/>
          <w:lang w:eastAsia="pl-PL"/>
        </w:rPr>
        <w:t>  najpóźniej w dniu głosowania kończy 18 lat,</w:t>
      </w:r>
    </w:p>
    <w:p w:rsidR="00E04A5B" w:rsidRPr="00E04A5B" w:rsidRDefault="001D69D2" w:rsidP="004230A2">
      <w:pPr>
        <w:spacing w:after="0" w:line="276" w:lineRule="auto"/>
        <w:ind w:firstLine="709"/>
        <w:jc w:val="both"/>
        <w:rPr>
          <w:rFonts w:ascii="Arial Narrow" w:eastAsia="Times New Roman" w:hAnsi="Arial Narrow" w:cs="Arial"/>
          <w:sz w:val="24"/>
          <w:szCs w:val="24"/>
          <w:lang w:eastAsia="pl-PL"/>
        </w:rPr>
      </w:pPr>
      <w:r>
        <w:rPr>
          <w:rFonts w:ascii="Arial Narrow" w:eastAsia="Times New Roman" w:hAnsi="Arial Narrow" w:cs="Arial"/>
          <w:sz w:val="24"/>
          <w:szCs w:val="24"/>
          <w:lang w:eastAsia="pl-PL"/>
        </w:rPr>
        <w:t>-</w:t>
      </w:r>
      <w:r w:rsidR="00E04A5B" w:rsidRPr="00E04A5B">
        <w:rPr>
          <w:rFonts w:ascii="Arial Narrow" w:eastAsia="Times New Roman" w:hAnsi="Arial Narrow" w:cs="Arial"/>
          <w:sz w:val="24"/>
          <w:szCs w:val="24"/>
          <w:lang w:eastAsia="pl-PL"/>
        </w:rPr>
        <w:t>   stale zamieszkuje na obszarze danej jednostki samorządu terytorialnego,</w:t>
      </w:r>
    </w:p>
    <w:p w:rsidR="00E04A5B" w:rsidRPr="00E04A5B" w:rsidRDefault="001D69D2" w:rsidP="004230A2">
      <w:pPr>
        <w:spacing w:after="0" w:line="276" w:lineRule="auto"/>
        <w:ind w:firstLine="709"/>
        <w:jc w:val="both"/>
        <w:rPr>
          <w:rFonts w:ascii="Arial Narrow" w:eastAsia="Times New Roman" w:hAnsi="Arial Narrow" w:cs="Arial"/>
          <w:sz w:val="24"/>
          <w:szCs w:val="24"/>
          <w:lang w:eastAsia="pl-PL"/>
        </w:rPr>
      </w:pPr>
      <w:r>
        <w:rPr>
          <w:rFonts w:ascii="Arial Narrow" w:eastAsia="Times New Roman" w:hAnsi="Arial Narrow" w:cs="Arial"/>
          <w:sz w:val="24"/>
          <w:szCs w:val="24"/>
          <w:lang w:eastAsia="pl-PL"/>
        </w:rPr>
        <w:t>-</w:t>
      </w:r>
      <w:r w:rsidR="00E04A5B" w:rsidRPr="00E04A5B">
        <w:rPr>
          <w:rFonts w:ascii="Arial Narrow" w:eastAsia="Times New Roman" w:hAnsi="Arial Narrow" w:cs="Arial"/>
          <w:sz w:val="24"/>
          <w:szCs w:val="24"/>
          <w:lang w:eastAsia="pl-PL"/>
        </w:rPr>
        <w:t>   nie został pozbawiony praw publicznych prawomocnym orzeczeniem sądu,</w:t>
      </w:r>
    </w:p>
    <w:p w:rsidR="00E04A5B" w:rsidRPr="00E04A5B" w:rsidRDefault="001D69D2" w:rsidP="004230A2">
      <w:pPr>
        <w:spacing w:after="0" w:line="276" w:lineRule="auto"/>
        <w:ind w:firstLine="709"/>
        <w:jc w:val="both"/>
        <w:rPr>
          <w:rFonts w:ascii="Arial Narrow" w:eastAsia="Times New Roman" w:hAnsi="Arial Narrow" w:cs="Arial"/>
          <w:sz w:val="24"/>
          <w:szCs w:val="24"/>
          <w:lang w:eastAsia="pl-PL"/>
        </w:rPr>
      </w:pPr>
      <w:r>
        <w:rPr>
          <w:rFonts w:ascii="Arial Narrow" w:eastAsia="Times New Roman" w:hAnsi="Arial Narrow" w:cs="Arial"/>
          <w:sz w:val="24"/>
          <w:szCs w:val="24"/>
          <w:lang w:eastAsia="pl-PL"/>
        </w:rPr>
        <w:t>- </w:t>
      </w:r>
      <w:r w:rsidR="00E04A5B" w:rsidRPr="00E04A5B">
        <w:rPr>
          <w:rFonts w:ascii="Arial Narrow" w:eastAsia="Times New Roman" w:hAnsi="Arial Narrow" w:cs="Arial"/>
          <w:sz w:val="24"/>
          <w:szCs w:val="24"/>
          <w:lang w:eastAsia="pl-PL"/>
        </w:rPr>
        <w:t>  nie został pozbawiony praw wyborczych prawomocnym orzeczeniem Trybunału Stanu,</w:t>
      </w:r>
    </w:p>
    <w:p w:rsidR="00E04A5B" w:rsidRPr="00E04A5B" w:rsidRDefault="001D69D2" w:rsidP="004230A2">
      <w:pPr>
        <w:spacing w:after="0" w:line="276" w:lineRule="auto"/>
        <w:ind w:firstLine="709"/>
        <w:jc w:val="both"/>
        <w:rPr>
          <w:rFonts w:ascii="Arial Narrow" w:eastAsia="Times New Roman" w:hAnsi="Arial Narrow" w:cs="Arial"/>
          <w:sz w:val="24"/>
          <w:szCs w:val="24"/>
          <w:lang w:eastAsia="pl-PL"/>
        </w:rPr>
      </w:pPr>
      <w:r>
        <w:rPr>
          <w:rFonts w:ascii="Arial Narrow" w:eastAsia="Times New Roman" w:hAnsi="Arial Narrow" w:cs="Arial"/>
          <w:sz w:val="24"/>
          <w:szCs w:val="24"/>
          <w:lang w:eastAsia="pl-PL"/>
        </w:rPr>
        <w:t>- </w:t>
      </w:r>
      <w:r w:rsidR="00E04A5B" w:rsidRPr="00E04A5B">
        <w:rPr>
          <w:rFonts w:ascii="Arial Narrow" w:eastAsia="Times New Roman" w:hAnsi="Arial Narrow" w:cs="Arial"/>
          <w:sz w:val="24"/>
          <w:szCs w:val="24"/>
          <w:lang w:eastAsia="pl-PL"/>
        </w:rPr>
        <w:t>  nie został ubezwłasnowolniony prawomocnym orzeczeniem sądu (art. 10 § 1 pkt 3 i 4 oraz § 2 Kodeksu wyborczego).</w:t>
      </w:r>
    </w:p>
    <w:p w:rsidR="00E04A5B" w:rsidRPr="00E04A5B" w:rsidRDefault="00E04A5B" w:rsidP="004230A2">
      <w:pPr>
        <w:spacing w:after="0" w:line="276" w:lineRule="auto"/>
        <w:ind w:left="709"/>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Powyższe dotyczy również prawa udziału w głosowaniu w wyborach do rady dzielnicy m. st. Warszawy.</w:t>
      </w:r>
    </w:p>
    <w:p w:rsidR="00E04A5B" w:rsidRDefault="00E04A5B" w:rsidP="004230A2">
      <w:pPr>
        <w:spacing w:after="0" w:line="276" w:lineRule="auto"/>
        <w:ind w:left="709"/>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Wyborca jest wpisywany do spisu wyborców. Można być wpisanym tylko do jednego spisu.</w:t>
      </w:r>
    </w:p>
    <w:p w:rsidR="004230A2" w:rsidRPr="00E04A5B" w:rsidRDefault="004230A2" w:rsidP="004230A2">
      <w:pPr>
        <w:spacing w:after="0" w:line="276" w:lineRule="auto"/>
        <w:jc w:val="both"/>
        <w:rPr>
          <w:rFonts w:ascii="Arial Narrow" w:eastAsia="Times New Roman" w:hAnsi="Arial Narrow" w:cs="Arial"/>
          <w:sz w:val="24"/>
          <w:szCs w:val="24"/>
          <w:lang w:eastAsia="pl-PL"/>
        </w:rPr>
      </w:pPr>
    </w:p>
    <w:p w:rsidR="00E04A5B" w:rsidRPr="00E04A5B" w:rsidRDefault="00E04A5B" w:rsidP="004230A2">
      <w:pPr>
        <w:spacing w:after="0" w:line="276" w:lineRule="auto"/>
        <w:ind w:left="709" w:hanging="283"/>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 xml:space="preserve">2. </w:t>
      </w:r>
      <w:r w:rsidRPr="00E04A5B">
        <w:rPr>
          <w:rFonts w:ascii="Arial Narrow" w:eastAsia="Times New Roman" w:hAnsi="Arial Narrow" w:cs="Arial"/>
          <w:b/>
          <w:sz w:val="24"/>
          <w:szCs w:val="24"/>
          <w:lang w:eastAsia="pl-PL"/>
        </w:rPr>
        <w:t>Bierne prawo wyborcze</w:t>
      </w:r>
      <w:r w:rsidRPr="00E04A5B">
        <w:rPr>
          <w:rFonts w:ascii="Arial Narrow" w:eastAsia="Times New Roman" w:hAnsi="Arial Narrow" w:cs="Arial"/>
          <w:sz w:val="24"/>
          <w:szCs w:val="24"/>
          <w:lang w:eastAsia="pl-PL"/>
        </w:rPr>
        <w:t xml:space="preserve"> (prawo wybieralności) </w:t>
      </w:r>
      <w:r w:rsidRPr="00E04A5B">
        <w:rPr>
          <w:rFonts w:ascii="Arial Narrow" w:eastAsia="Times New Roman" w:hAnsi="Arial Narrow" w:cs="Arial"/>
          <w:b/>
          <w:sz w:val="24"/>
          <w:szCs w:val="24"/>
          <w:lang w:eastAsia="pl-PL"/>
        </w:rPr>
        <w:t>w wyborach do rady gminy, rady powiatu i sejmiku województwa</w:t>
      </w:r>
      <w:r w:rsidRPr="00E04A5B">
        <w:rPr>
          <w:rFonts w:ascii="Arial Narrow" w:eastAsia="Times New Roman" w:hAnsi="Arial Narrow" w:cs="Arial"/>
          <w:sz w:val="24"/>
          <w:szCs w:val="24"/>
          <w:lang w:eastAsia="pl-PL"/>
        </w:rPr>
        <w:t xml:space="preserve"> ma obywatel polski mający prawo wybierania w wyborach do tej danej rady.</w:t>
      </w:r>
    </w:p>
    <w:p w:rsidR="00E04A5B" w:rsidRPr="00E04A5B" w:rsidRDefault="00E04A5B" w:rsidP="004230A2">
      <w:pPr>
        <w:spacing w:after="0" w:line="276" w:lineRule="auto"/>
        <w:ind w:left="851" w:hanging="142"/>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Prawa wybieralności nie ma osoba:</w:t>
      </w:r>
    </w:p>
    <w:p w:rsidR="00E04A5B" w:rsidRPr="00E04A5B" w:rsidRDefault="00E04A5B" w:rsidP="004230A2">
      <w:pPr>
        <w:spacing w:after="0" w:line="276" w:lineRule="auto"/>
        <w:ind w:left="851" w:hanging="142"/>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 skazana prawomocnym wyrokiem na karę pozbawienia wolności za przestępstwo umyślne ścigane z oskarżenia publicznego lub umyślne przestępstwo skarbowe,</w:t>
      </w:r>
    </w:p>
    <w:p w:rsidR="00E04A5B" w:rsidRPr="00E04A5B" w:rsidRDefault="00E04A5B" w:rsidP="004230A2">
      <w:pPr>
        <w:spacing w:after="0" w:line="276" w:lineRule="auto"/>
        <w:ind w:left="851"/>
        <w:jc w:val="both"/>
        <w:rPr>
          <w:rFonts w:ascii="Arial Narrow" w:eastAsia="Times New Roman" w:hAnsi="Arial Narrow" w:cs="Arial"/>
          <w:sz w:val="24"/>
          <w:szCs w:val="24"/>
          <w:lang w:eastAsia="pl-PL"/>
        </w:rPr>
      </w:pPr>
      <w:r w:rsidRPr="00E04A5B">
        <w:rPr>
          <w:rFonts w:ascii="Arial Narrow" w:eastAsia="Times New Roman" w:hAnsi="Arial Narrow" w:cs="Arial"/>
          <w:i/>
          <w:iCs/>
          <w:sz w:val="24"/>
          <w:szCs w:val="24"/>
          <w:lang w:eastAsia="pl-PL"/>
        </w:rPr>
        <w:t>W przypadku skazania prawomocnym wyrokiem na karę pozbawienia wolności za przestępstwo umyślne ścigane z oskarżenia publicznego lub umyślne przestępstwo skarbowe, osoby, wobec których zapadł taki wyrok nie mają biernego prawa wyborczego, tj. nie mogą kandydować w wyborach do organów jednostek samorządu terytorialnego w okresie, w którym są wpisane do ewidencji Krajowego Rejestru Karnego. </w:t>
      </w:r>
    </w:p>
    <w:p w:rsidR="00E04A5B" w:rsidRPr="00E04A5B" w:rsidRDefault="00E04A5B" w:rsidP="004230A2">
      <w:pPr>
        <w:spacing w:after="0" w:line="276" w:lineRule="auto"/>
        <w:ind w:left="851" w:hanging="142"/>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 wobec której wydano prawomocne orzeczenie sądu stwierdzające utratę prawa wybieralności w związku ze złożeniem niezgodnego z prawdą oświadczenia lustracyjnego (art. 11 § 1 pkt 5 i § 2 Kodeksu wyborczego).</w:t>
      </w:r>
    </w:p>
    <w:p w:rsidR="00E04A5B" w:rsidRDefault="00E04A5B" w:rsidP="004230A2">
      <w:pPr>
        <w:spacing w:after="0" w:line="276" w:lineRule="auto"/>
        <w:ind w:firstLine="567"/>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Powyższe dotyczy również prawa wybieralności w wyborach do rady dzielnicy m. st. Warszawy.</w:t>
      </w:r>
    </w:p>
    <w:p w:rsidR="004230A2" w:rsidRPr="00E04A5B" w:rsidRDefault="004230A2" w:rsidP="004230A2">
      <w:pPr>
        <w:spacing w:after="0" w:line="276" w:lineRule="auto"/>
        <w:jc w:val="both"/>
        <w:rPr>
          <w:rFonts w:ascii="Arial Narrow" w:eastAsia="Times New Roman" w:hAnsi="Arial Narrow" w:cs="Arial"/>
          <w:sz w:val="24"/>
          <w:szCs w:val="24"/>
          <w:lang w:eastAsia="pl-PL"/>
        </w:rPr>
      </w:pPr>
    </w:p>
    <w:p w:rsidR="00E04A5B" w:rsidRPr="00E04A5B" w:rsidRDefault="00E04A5B" w:rsidP="004230A2">
      <w:pPr>
        <w:spacing w:after="0" w:line="276" w:lineRule="auto"/>
        <w:ind w:left="709" w:hanging="283"/>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 xml:space="preserve">3. </w:t>
      </w:r>
      <w:r w:rsidRPr="00E04A5B">
        <w:rPr>
          <w:rFonts w:ascii="Arial Narrow" w:eastAsia="Times New Roman" w:hAnsi="Arial Narrow" w:cs="Arial"/>
          <w:b/>
          <w:bCs/>
          <w:sz w:val="24"/>
          <w:szCs w:val="24"/>
          <w:lang w:eastAsia="pl-PL"/>
        </w:rPr>
        <w:t xml:space="preserve">Bierne prawo wyborcze </w:t>
      </w:r>
      <w:r w:rsidRPr="00E04A5B">
        <w:rPr>
          <w:rFonts w:ascii="Arial Narrow" w:eastAsia="Times New Roman" w:hAnsi="Arial Narrow" w:cs="Arial"/>
          <w:sz w:val="24"/>
          <w:szCs w:val="24"/>
          <w:lang w:eastAsia="pl-PL"/>
        </w:rPr>
        <w:t xml:space="preserve">(prawo wybieralności) </w:t>
      </w:r>
      <w:r w:rsidRPr="00E04A5B">
        <w:rPr>
          <w:rFonts w:ascii="Arial Narrow" w:eastAsia="Times New Roman" w:hAnsi="Arial Narrow" w:cs="Arial"/>
          <w:b/>
          <w:bCs/>
          <w:sz w:val="24"/>
          <w:szCs w:val="24"/>
          <w:lang w:eastAsia="pl-PL"/>
        </w:rPr>
        <w:t xml:space="preserve">w wyborach wójta, burmistrza, prezydenta miasta </w:t>
      </w:r>
      <w:r w:rsidRPr="00E04A5B">
        <w:rPr>
          <w:rFonts w:ascii="Arial Narrow" w:eastAsia="Times New Roman" w:hAnsi="Arial Narrow" w:cs="Arial"/>
          <w:sz w:val="24"/>
          <w:szCs w:val="24"/>
          <w:lang w:eastAsia="pl-PL"/>
        </w:rPr>
        <w:t>ma obywatel polski mający prawo wybierania w wyborach do rad, który najpóźniej w dniu głosowania kończy 25 lat.</w:t>
      </w:r>
    </w:p>
    <w:p w:rsidR="00E04A5B" w:rsidRPr="00E04A5B" w:rsidRDefault="00E04A5B" w:rsidP="004230A2">
      <w:pPr>
        <w:spacing w:after="0" w:line="276" w:lineRule="auto"/>
        <w:ind w:left="1134" w:hanging="425"/>
        <w:jc w:val="both"/>
        <w:rPr>
          <w:rFonts w:ascii="Arial Narrow" w:eastAsia="Times New Roman" w:hAnsi="Arial Narrow" w:cs="Arial"/>
          <w:sz w:val="24"/>
          <w:szCs w:val="24"/>
          <w:lang w:eastAsia="pl-PL"/>
        </w:rPr>
      </w:pPr>
      <w:r w:rsidRPr="00E04A5B">
        <w:rPr>
          <w:rFonts w:ascii="Arial Narrow" w:eastAsia="Times New Roman" w:hAnsi="Arial Narrow" w:cs="Arial"/>
          <w:b/>
          <w:bCs/>
          <w:sz w:val="24"/>
          <w:szCs w:val="24"/>
          <w:lang w:eastAsia="pl-PL"/>
        </w:rPr>
        <w:t>Kandydat na wójta, burmistrza, prezydenta miasta nie musi stale zamieszkiwać na obszarze gminy, w której kandyduje.</w:t>
      </w:r>
    </w:p>
    <w:p w:rsidR="00E04A5B" w:rsidRPr="00E04A5B" w:rsidRDefault="00E04A5B" w:rsidP="004230A2">
      <w:pPr>
        <w:spacing w:after="0" w:line="276" w:lineRule="auto"/>
        <w:ind w:left="1134" w:hanging="425"/>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Prawa wybieralności nie ma osoba:</w:t>
      </w:r>
    </w:p>
    <w:p w:rsidR="00E04A5B" w:rsidRPr="00E04A5B" w:rsidRDefault="004230A2" w:rsidP="004230A2">
      <w:pPr>
        <w:spacing w:after="0" w:line="276" w:lineRule="auto"/>
        <w:ind w:left="1134" w:hanging="425"/>
        <w:jc w:val="both"/>
        <w:rPr>
          <w:rFonts w:ascii="Arial Narrow" w:eastAsia="Times New Roman" w:hAnsi="Arial Narrow" w:cs="Arial"/>
          <w:sz w:val="24"/>
          <w:szCs w:val="24"/>
          <w:lang w:eastAsia="pl-PL"/>
        </w:rPr>
      </w:pPr>
      <w:r>
        <w:rPr>
          <w:rFonts w:ascii="Arial Narrow" w:eastAsia="Times New Roman" w:hAnsi="Arial Narrow" w:cs="Arial"/>
          <w:sz w:val="24"/>
          <w:szCs w:val="24"/>
          <w:lang w:eastAsia="pl-PL"/>
        </w:rPr>
        <w:t>-  </w:t>
      </w:r>
      <w:r w:rsidR="00E04A5B" w:rsidRPr="00E04A5B">
        <w:rPr>
          <w:rFonts w:ascii="Arial Narrow" w:eastAsia="Times New Roman" w:hAnsi="Arial Narrow" w:cs="Arial"/>
          <w:sz w:val="24"/>
          <w:szCs w:val="24"/>
          <w:lang w:eastAsia="pl-PL"/>
        </w:rPr>
        <w:t>skazana prawomocnym wyrokiem na karę pozbawienia wolności za przestępstwo umyślne ścigane z oskarżenia publicznego lub umyślne przestępstwo skarbowe,</w:t>
      </w:r>
    </w:p>
    <w:p w:rsidR="00E04A5B" w:rsidRPr="00E04A5B" w:rsidRDefault="00E04A5B" w:rsidP="004230A2">
      <w:pPr>
        <w:spacing w:after="0" w:line="276" w:lineRule="auto"/>
        <w:ind w:left="1134"/>
        <w:jc w:val="both"/>
        <w:rPr>
          <w:rFonts w:ascii="Arial Narrow" w:eastAsia="Times New Roman" w:hAnsi="Arial Narrow" w:cs="Arial"/>
          <w:sz w:val="24"/>
          <w:szCs w:val="24"/>
          <w:lang w:eastAsia="pl-PL"/>
        </w:rPr>
      </w:pPr>
      <w:r w:rsidRPr="00E04A5B">
        <w:rPr>
          <w:rFonts w:ascii="Arial Narrow" w:eastAsia="Times New Roman" w:hAnsi="Arial Narrow" w:cs="Arial"/>
          <w:i/>
          <w:iCs/>
          <w:sz w:val="24"/>
          <w:szCs w:val="24"/>
          <w:lang w:eastAsia="pl-PL"/>
        </w:rPr>
        <w:t>W przypadku skazania prawomocnym wyrokiem na karę pozbawienia wolności za przestępstwo umyślne ścigane z oskarżenia publicznego lub umyślne przestępstwo skarbowe, osoby, wobec których zapadł taki wyrok nie mają biernego prawa wyborczego, tj. nie mogą kandydować w wyborach do organów jednostek samorządu terytorialnego w okresie, w którym są wpisane do ewidencji Krajowego Rejestru Karnego.</w:t>
      </w:r>
    </w:p>
    <w:p w:rsidR="004230A2" w:rsidRPr="00E04A5B" w:rsidRDefault="004230A2" w:rsidP="004230A2">
      <w:pPr>
        <w:spacing w:after="0" w:line="276" w:lineRule="auto"/>
        <w:ind w:left="1134" w:hanging="425"/>
        <w:jc w:val="both"/>
        <w:rPr>
          <w:rFonts w:ascii="Arial Narrow" w:eastAsia="Times New Roman" w:hAnsi="Arial Narrow" w:cs="Arial"/>
          <w:sz w:val="24"/>
          <w:szCs w:val="24"/>
          <w:lang w:eastAsia="pl-PL"/>
        </w:rPr>
      </w:pPr>
      <w:r>
        <w:rPr>
          <w:rFonts w:ascii="Arial Narrow" w:eastAsia="Times New Roman" w:hAnsi="Arial Narrow" w:cs="Arial"/>
          <w:sz w:val="24"/>
          <w:szCs w:val="24"/>
          <w:lang w:eastAsia="pl-PL"/>
        </w:rPr>
        <w:t>-  </w:t>
      </w:r>
      <w:r w:rsidR="00E04A5B" w:rsidRPr="00E04A5B">
        <w:rPr>
          <w:rFonts w:ascii="Arial Narrow" w:eastAsia="Times New Roman" w:hAnsi="Arial Narrow" w:cs="Arial"/>
          <w:sz w:val="24"/>
          <w:szCs w:val="24"/>
          <w:lang w:eastAsia="pl-PL"/>
        </w:rPr>
        <w:t>wobec której wydano prawomocne orzeczenie sądu stwierdzające utratę prawa wybieralności w związku ze złożeniem niezgodnego z prawdą oświadczenia lustracyjnego (art. 11 § 1 pkt 6 i § 2 Kodeksu wyborczego).</w:t>
      </w:r>
    </w:p>
    <w:p w:rsidR="00E04A5B" w:rsidRDefault="00E04A5B" w:rsidP="004230A2">
      <w:pPr>
        <w:spacing w:after="0" w:line="276" w:lineRule="auto"/>
        <w:jc w:val="both"/>
        <w:rPr>
          <w:rFonts w:ascii="Arial Narrow" w:eastAsia="Times New Roman" w:hAnsi="Arial Narrow" w:cs="Arial"/>
          <w:b/>
          <w:bCs/>
          <w:sz w:val="24"/>
          <w:szCs w:val="24"/>
          <w:lang w:eastAsia="pl-PL"/>
        </w:rPr>
      </w:pPr>
      <w:r w:rsidRPr="00E04A5B">
        <w:rPr>
          <w:rFonts w:ascii="Arial Narrow" w:eastAsia="Times New Roman" w:hAnsi="Arial Narrow" w:cs="Arial"/>
          <w:b/>
          <w:bCs/>
          <w:sz w:val="24"/>
          <w:szCs w:val="24"/>
          <w:lang w:eastAsia="pl-PL"/>
        </w:rPr>
        <w:lastRenderedPageBreak/>
        <w:t xml:space="preserve">III.  </w:t>
      </w:r>
      <w:r w:rsidR="004230A2">
        <w:rPr>
          <w:rFonts w:ascii="Arial Narrow" w:eastAsia="Times New Roman" w:hAnsi="Arial Narrow" w:cs="Arial"/>
          <w:b/>
          <w:bCs/>
          <w:sz w:val="24"/>
          <w:szCs w:val="24"/>
          <w:lang w:eastAsia="pl-PL"/>
        </w:rPr>
        <w:t xml:space="preserve"> </w:t>
      </w:r>
      <w:r w:rsidRPr="00E04A5B">
        <w:rPr>
          <w:rFonts w:ascii="Arial Narrow" w:eastAsia="Times New Roman" w:hAnsi="Arial Narrow" w:cs="Arial"/>
          <w:b/>
          <w:bCs/>
          <w:sz w:val="24"/>
          <w:szCs w:val="24"/>
          <w:lang w:eastAsia="pl-PL"/>
        </w:rPr>
        <w:t>Warunki udziału w głosowaniu</w:t>
      </w:r>
    </w:p>
    <w:p w:rsidR="001D69D2" w:rsidRPr="00E04A5B" w:rsidRDefault="001D69D2" w:rsidP="004230A2">
      <w:pPr>
        <w:spacing w:after="0" w:line="276" w:lineRule="auto"/>
        <w:jc w:val="both"/>
        <w:rPr>
          <w:rFonts w:ascii="Arial Narrow" w:eastAsia="Times New Roman" w:hAnsi="Arial Narrow" w:cs="Arial"/>
          <w:sz w:val="24"/>
          <w:szCs w:val="24"/>
          <w:lang w:eastAsia="pl-PL"/>
        </w:rPr>
      </w:pPr>
    </w:p>
    <w:p w:rsidR="00E04A5B" w:rsidRPr="00E04A5B" w:rsidRDefault="00E04A5B" w:rsidP="004230A2">
      <w:pPr>
        <w:spacing w:after="0" w:line="276" w:lineRule="auto"/>
        <w:ind w:left="426"/>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Głosowanie w wyborach do rad gmin, rad powiatów i sejmików województw oraz w wyborach wójtów, burmistrzów i prezydentów miast odbywa się wyłącznie na terytorium Rzeczypospolitej Polskiej.</w:t>
      </w:r>
    </w:p>
    <w:p w:rsidR="00E04A5B" w:rsidRPr="00E04A5B" w:rsidRDefault="00E04A5B" w:rsidP="004230A2">
      <w:pPr>
        <w:spacing w:after="0" w:line="276" w:lineRule="auto"/>
        <w:ind w:left="426"/>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Wyborcy głosują w obwodzie głosowania właściwym dla miejsca ich stałego zamieszkania, za wyjątkiem osób przebywających w szpitalach, domach pomocy społecznej, zakładach karnych i aresztach śledczych.</w:t>
      </w:r>
    </w:p>
    <w:p w:rsidR="00E04A5B" w:rsidRDefault="00E04A5B" w:rsidP="004230A2">
      <w:pPr>
        <w:spacing w:after="0" w:line="276" w:lineRule="auto"/>
        <w:ind w:left="426"/>
        <w:jc w:val="both"/>
        <w:rPr>
          <w:rFonts w:ascii="Arial Narrow" w:eastAsia="Times New Roman" w:hAnsi="Arial Narrow" w:cs="Arial"/>
          <w:sz w:val="24"/>
          <w:szCs w:val="24"/>
          <w:lang w:eastAsia="pl-PL"/>
        </w:rPr>
      </w:pPr>
      <w:r w:rsidRPr="00E04A5B">
        <w:rPr>
          <w:rFonts w:ascii="Arial Narrow" w:eastAsia="Times New Roman" w:hAnsi="Arial Narrow" w:cs="Arial"/>
          <w:b/>
          <w:bCs/>
          <w:sz w:val="24"/>
          <w:szCs w:val="24"/>
          <w:lang w:eastAsia="pl-PL"/>
        </w:rPr>
        <w:t>Zaświadczeń o prawie do głosowania poza miejscem stałego zamieszkania nie wydaje się</w:t>
      </w:r>
      <w:r w:rsidRPr="00E04A5B">
        <w:rPr>
          <w:rFonts w:ascii="Arial Narrow" w:eastAsia="Times New Roman" w:hAnsi="Arial Narrow" w:cs="Arial"/>
          <w:sz w:val="24"/>
          <w:szCs w:val="24"/>
          <w:lang w:eastAsia="pl-PL"/>
        </w:rPr>
        <w:t>.</w:t>
      </w:r>
    </w:p>
    <w:p w:rsidR="001D69D2" w:rsidRPr="00E04A5B" w:rsidRDefault="001D69D2" w:rsidP="004230A2">
      <w:pPr>
        <w:spacing w:after="0" w:line="276" w:lineRule="auto"/>
        <w:ind w:left="426"/>
        <w:jc w:val="both"/>
        <w:rPr>
          <w:rFonts w:ascii="Arial Narrow" w:eastAsia="Times New Roman" w:hAnsi="Arial Narrow" w:cs="Arial"/>
          <w:sz w:val="24"/>
          <w:szCs w:val="24"/>
          <w:lang w:eastAsia="pl-PL"/>
        </w:rPr>
      </w:pPr>
    </w:p>
    <w:p w:rsidR="00E04A5B" w:rsidRPr="00E04A5B" w:rsidRDefault="00E04A5B" w:rsidP="004230A2">
      <w:pPr>
        <w:numPr>
          <w:ilvl w:val="0"/>
          <w:numId w:val="5"/>
        </w:numPr>
        <w:spacing w:after="0" w:line="276" w:lineRule="auto"/>
        <w:ind w:left="851" w:hanging="425"/>
        <w:jc w:val="both"/>
        <w:rPr>
          <w:rFonts w:ascii="Arial Narrow" w:eastAsia="Times New Roman" w:hAnsi="Arial Narrow" w:cs="Arial"/>
          <w:sz w:val="24"/>
          <w:szCs w:val="24"/>
          <w:lang w:eastAsia="pl-PL"/>
        </w:rPr>
      </w:pPr>
      <w:r w:rsidRPr="00E04A5B">
        <w:rPr>
          <w:rFonts w:ascii="Arial Narrow" w:eastAsia="Times New Roman" w:hAnsi="Arial Narrow" w:cs="Arial"/>
          <w:b/>
          <w:bCs/>
          <w:sz w:val="24"/>
          <w:szCs w:val="24"/>
          <w:lang w:eastAsia="pl-PL"/>
        </w:rPr>
        <w:t xml:space="preserve">Głosowanie w miejscu stałego zamieszkania </w:t>
      </w:r>
    </w:p>
    <w:p w:rsidR="00E04A5B" w:rsidRPr="00E04A5B" w:rsidRDefault="00E04A5B" w:rsidP="004230A2">
      <w:pPr>
        <w:spacing w:after="0" w:line="276" w:lineRule="auto"/>
        <w:ind w:left="851"/>
        <w:jc w:val="both"/>
        <w:rPr>
          <w:rFonts w:ascii="Arial Narrow" w:eastAsia="Times New Roman" w:hAnsi="Arial Narrow" w:cs="Arial"/>
          <w:sz w:val="24"/>
          <w:szCs w:val="24"/>
          <w:lang w:eastAsia="pl-PL"/>
        </w:rPr>
      </w:pPr>
      <w:r w:rsidRPr="00E04A5B">
        <w:rPr>
          <w:rFonts w:ascii="Arial Narrow" w:eastAsia="Times New Roman" w:hAnsi="Arial Narrow" w:cs="Arial"/>
          <w:b/>
          <w:bCs/>
          <w:sz w:val="24"/>
          <w:szCs w:val="24"/>
          <w:lang w:eastAsia="pl-PL"/>
        </w:rPr>
        <w:t>Wyborca zameldowany na pobyt stały na obszarze gminy,</w:t>
      </w:r>
      <w:r w:rsidRPr="00E04A5B">
        <w:rPr>
          <w:rFonts w:ascii="Arial Narrow" w:eastAsia="Times New Roman" w:hAnsi="Arial Narrow" w:cs="Arial"/>
          <w:sz w:val="24"/>
          <w:szCs w:val="24"/>
          <w:lang w:eastAsia="pl-PL"/>
        </w:rPr>
        <w:t xml:space="preserve"> który nie złożył wniosku o wpisanie do stałego rejestru wyborców w innym miejscu </w:t>
      </w:r>
      <w:r w:rsidRPr="00E04A5B">
        <w:rPr>
          <w:rFonts w:ascii="Arial Narrow" w:eastAsia="Times New Roman" w:hAnsi="Arial Narrow" w:cs="Arial"/>
          <w:b/>
          <w:bCs/>
          <w:sz w:val="24"/>
          <w:szCs w:val="24"/>
          <w:lang w:eastAsia="pl-PL"/>
        </w:rPr>
        <w:t>oraz wyborca wpisany do rejestru wyborców na własny wniosek,</w:t>
      </w:r>
      <w:r w:rsidRPr="00E04A5B">
        <w:rPr>
          <w:rFonts w:ascii="Arial Narrow" w:eastAsia="Times New Roman" w:hAnsi="Arial Narrow" w:cs="Arial"/>
          <w:sz w:val="24"/>
          <w:szCs w:val="24"/>
          <w:lang w:eastAsia="pl-PL"/>
        </w:rPr>
        <w:t xml:space="preserve"> zostanie wpisany z urzędu do spisu wyborców w gminie, w której ujęty jest w rejestrze wyborców, sporządzanego dla obwodu głosowania właściwego dla jego miejsca zamieszkania.</w:t>
      </w:r>
    </w:p>
    <w:p w:rsidR="00E04A5B" w:rsidRDefault="00E04A5B" w:rsidP="004230A2">
      <w:pPr>
        <w:spacing w:after="0" w:line="276" w:lineRule="auto"/>
        <w:ind w:left="851"/>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 xml:space="preserve">Wyborca zameldowany na pobyt czasowy (przebywający czasowo), który nie został wpisany do stałego rejestru wyborców w gminie właściwej dla miejsca czasowego zameldowania (pobytu) zostanie ujęty w spisie wyborców w miejscu jego </w:t>
      </w:r>
      <w:r w:rsidRPr="00E04A5B">
        <w:rPr>
          <w:rFonts w:ascii="Arial Narrow" w:eastAsia="Times New Roman" w:hAnsi="Arial Narrow" w:cs="Arial"/>
          <w:b/>
          <w:bCs/>
          <w:sz w:val="24"/>
          <w:szCs w:val="24"/>
          <w:lang w:eastAsia="pl-PL"/>
        </w:rPr>
        <w:t>zameldowania na pobyt stały</w:t>
      </w:r>
      <w:r w:rsidRPr="00E04A5B">
        <w:rPr>
          <w:rFonts w:ascii="Arial Narrow" w:eastAsia="Times New Roman" w:hAnsi="Arial Narrow" w:cs="Arial"/>
          <w:sz w:val="24"/>
          <w:szCs w:val="24"/>
          <w:lang w:eastAsia="pl-PL"/>
        </w:rPr>
        <w:t>.</w:t>
      </w:r>
    </w:p>
    <w:p w:rsidR="001D69D2" w:rsidRPr="00E04A5B" w:rsidRDefault="001D69D2" w:rsidP="004230A2">
      <w:pPr>
        <w:spacing w:after="0" w:line="276" w:lineRule="auto"/>
        <w:ind w:left="851"/>
        <w:jc w:val="both"/>
        <w:rPr>
          <w:rFonts w:ascii="Arial Narrow" w:eastAsia="Times New Roman" w:hAnsi="Arial Narrow" w:cs="Arial"/>
          <w:sz w:val="24"/>
          <w:szCs w:val="24"/>
          <w:lang w:eastAsia="pl-PL"/>
        </w:rPr>
      </w:pPr>
    </w:p>
    <w:p w:rsidR="00E04A5B" w:rsidRPr="00E04A5B" w:rsidRDefault="00E04A5B" w:rsidP="004230A2">
      <w:pPr>
        <w:spacing w:after="0" w:line="276" w:lineRule="auto"/>
        <w:ind w:left="851" w:hanging="425"/>
        <w:jc w:val="both"/>
        <w:rPr>
          <w:rFonts w:ascii="Arial Narrow" w:eastAsia="Times New Roman" w:hAnsi="Arial Narrow" w:cs="Arial"/>
          <w:sz w:val="24"/>
          <w:szCs w:val="24"/>
          <w:lang w:eastAsia="pl-PL"/>
        </w:rPr>
      </w:pPr>
      <w:r w:rsidRPr="005459B1">
        <w:rPr>
          <w:rFonts w:ascii="Arial Narrow" w:eastAsia="Times New Roman" w:hAnsi="Arial Narrow" w:cs="Arial"/>
          <w:bCs/>
          <w:sz w:val="24"/>
          <w:szCs w:val="24"/>
          <w:lang w:eastAsia="pl-PL"/>
        </w:rPr>
        <w:t>2</w:t>
      </w:r>
      <w:r w:rsidRPr="00E04A5B">
        <w:rPr>
          <w:rFonts w:ascii="Arial Narrow" w:eastAsia="Times New Roman" w:hAnsi="Arial Narrow" w:cs="Arial"/>
          <w:b/>
          <w:bCs/>
          <w:sz w:val="24"/>
          <w:szCs w:val="24"/>
          <w:lang w:eastAsia="pl-PL"/>
        </w:rPr>
        <w:t>. Głosowanie poza miejscem stałego zamieszkania</w:t>
      </w:r>
    </w:p>
    <w:p w:rsidR="00E04A5B" w:rsidRPr="00E04A5B" w:rsidRDefault="004230A2" w:rsidP="004230A2">
      <w:pPr>
        <w:numPr>
          <w:ilvl w:val="0"/>
          <w:numId w:val="6"/>
        </w:numPr>
        <w:spacing w:after="0" w:line="276" w:lineRule="auto"/>
        <w:ind w:left="851" w:hanging="284"/>
        <w:jc w:val="both"/>
        <w:rPr>
          <w:rFonts w:ascii="Arial Narrow" w:eastAsia="Times New Roman" w:hAnsi="Arial Narrow" w:cs="Arial"/>
          <w:sz w:val="24"/>
          <w:szCs w:val="24"/>
          <w:lang w:eastAsia="pl-PL"/>
        </w:rPr>
      </w:pPr>
      <w:r>
        <w:rPr>
          <w:rFonts w:ascii="Arial Narrow" w:eastAsia="Times New Roman" w:hAnsi="Arial Narrow" w:cs="Arial"/>
          <w:b/>
          <w:bCs/>
          <w:sz w:val="24"/>
          <w:szCs w:val="24"/>
          <w:lang w:eastAsia="pl-PL"/>
        </w:rPr>
        <w:t xml:space="preserve">  </w:t>
      </w:r>
      <w:r w:rsidR="00E04A5B" w:rsidRPr="00E04A5B">
        <w:rPr>
          <w:rFonts w:ascii="Arial Narrow" w:eastAsia="Times New Roman" w:hAnsi="Arial Narrow" w:cs="Arial"/>
          <w:b/>
          <w:bCs/>
          <w:sz w:val="24"/>
          <w:szCs w:val="24"/>
          <w:lang w:eastAsia="pl-PL"/>
        </w:rPr>
        <w:t>Wyborcy, którzy będą przebywać w dniu wyborów w szpitalach, domach pomocy społecznej, zakładach karnych i aresztach śledczych usytuowanych na terenie województwa, na obszarze którego znajduje się gmina, w której wpisani są do rejestru wyborców</w:t>
      </w:r>
      <w:r w:rsidR="00E04A5B" w:rsidRPr="00E04A5B">
        <w:rPr>
          <w:rFonts w:ascii="Arial Narrow" w:eastAsia="Times New Roman" w:hAnsi="Arial Narrow" w:cs="Arial"/>
          <w:sz w:val="24"/>
          <w:szCs w:val="24"/>
          <w:lang w:eastAsia="pl-PL"/>
        </w:rPr>
        <w:t xml:space="preserve"> zostaną wpisani do spisów wyborców sporządzonych dla obwodów głosowania utworzonych w tych jednostkach i będą mogli głosować w tych obwodach. Dyrektor jednostki powiadomi osoby przebywające w jednostce o umieszczeniu ich w spisie wyborców.</w:t>
      </w:r>
    </w:p>
    <w:p w:rsidR="00E04A5B" w:rsidRPr="00E04A5B" w:rsidRDefault="00E04A5B" w:rsidP="004230A2">
      <w:pPr>
        <w:spacing w:after="0" w:line="276" w:lineRule="auto"/>
        <w:ind w:left="851"/>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Wyborcy, którzy będą przebywali w wyżej wymienionej jednostce usytuowanej:</w:t>
      </w:r>
    </w:p>
    <w:p w:rsidR="00E04A5B" w:rsidRPr="00E04A5B" w:rsidRDefault="00E04A5B" w:rsidP="004230A2">
      <w:pPr>
        <w:spacing w:after="0" w:line="276" w:lineRule="auto"/>
        <w:ind w:left="993" w:hanging="142"/>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 na obszarze gminy, w której wpisani są do rejestru wyborców — otrzymają karty do głosowania w wyborach do rady tej gminy, rady powiatu (o ile nie jest to miasto na prawach powiatu), sejmiku województwa oraz wyborach wójta (burmistrza, prezydenta miasta),</w:t>
      </w:r>
    </w:p>
    <w:p w:rsidR="00E04A5B" w:rsidRPr="00E04A5B" w:rsidRDefault="00E04A5B" w:rsidP="004230A2">
      <w:pPr>
        <w:spacing w:after="0" w:line="276" w:lineRule="auto"/>
        <w:ind w:left="993" w:hanging="142"/>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 na obszarze gminy znajdującej się na obszarze tego powiatu co gmina, w której wpisani są do rejestru wyborców — otrzymają karty do głosowania w wyborach do rady powiatu i sejmiku województwa,</w:t>
      </w:r>
    </w:p>
    <w:p w:rsidR="00E04A5B" w:rsidRPr="00E04A5B" w:rsidRDefault="00E04A5B" w:rsidP="004230A2">
      <w:pPr>
        <w:spacing w:after="0" w:line="276" w:lineRule="auto"/>
        <w:ind w:left="993" w:hanging="142"/>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 na obszarze gminy znajdującej się na obszarze tego województwa co gmina, w której wpisani są do rejestru wyborców, ale na obszarze innego powiatu — otrzymają kartę do głosowania w wyborach do sejmiku województwa.</w:t>
      </w:r>
    </w:p>
    <w:p w:rsidR="00E04A5B" w:rsidRPr="00E04A5B" w:rsidRDefault="00E04A5B" w:rsidP="004230A2">
      <w:pPr>
        <w:spacing w:after="0" w:line="276" w:lineRule="auto"/>
        <w:ind w:left="851"/>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Wyborcy stale zamieszkali w m. st. Warszawie, którzy będą przebywali w wyżej wymienionej jednostce usytuowanej:</w:t>
      </w:r>
    </w:p>
    <w:p w:rsidR="00E04A5B" w:rsidRPr="00E04A5B" w:rsidRDefault="00E04A5B" w:rsidP="004230A2">
      <w:pPr>
        <w:spacing w:after="0" w:line="276" w:lineRule="auto"/>
        <w:ind w:left="993" w:hanging="142"/>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 na obszarze dzielnicy, w której wpisani są do rejestru wyborców — otrzymają karty do głosowania w wyborach do rady tej dzielnicy, Rady m. st. Warszawy oraz wyborach Prezydenta m. st. Warszawy,</w:t>
      </w:r>
    </w:p>
    <w:p w:rsidR="00E04A5B" w:rsidRPr="00E04A5B" w:rsidRDefault="00E04A5B" w:rsidP="004230A2">
      <w:pPr>
        <w:spacing w:after="0" w:line="276" w:lineRule="auto"/>
        <w:ind w:left="993" w:hanging="142"/>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 na obszarze innej dzielnicy, niż dzielnica, w której wpisani są do rejestru wyborców — otrzymają karty do głosowania w wyborach do Rady m. st. Warszawy oraz wyborach Prezydenta m. st. Warszawy.</w:t>
      </w:r>
    </w:p>
    <w:p w:rsidR="00E04A5B" w:rsidRPr="00E04A5B" w:rsidRDefault="00E04A5B" w:rsidP="004230A2">
      <w:pPr>
        <w:spacing w:after="0" w:line="276" w:lineRule="auto"/>
        <w:ind w:left="851"/>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Wyborcy wpisani do spisu wyborców w wyżej wymienionych jednostkach zostaną z urzędu skreśleni ze spisu w miejscu stałego zamieszkania.</w:t>
      </w:r>
    </w:p>
    <w:p w:rsidR="00E04A5B" w:rsidRPr="00E04A5B" w:rsidRDefault="004230A2" w:rsidP="004230A2">
      <w:pPr>
        <w:numPr>
          <w:ilvl w:val="0"/>
          <w:numId w:val="7"/>
        </w:numPr>
        <w:spacing w:after="0" w:line="276" w:lineRule="auto"/>
        <w:ind w:left="851" w:hanging="284"/>
        <w:jc w:val="both"/>
        <w:rPr>
          <w:rFonts w:ascii="Arial Narrow" w:eastAsia="Times New Roman" w:hAnsi="Arial Narrow" w:cs="Arial"/>
          <w:sz w:val="24"/>
          <w:szCs w:val="24"/>
          <w:lang w:eastAsia="pl-PL"/>
        </w:rPr>
      </w:pPr>
      <w:r>
        <w:rPr>
          <w:rFonts w:ascii="Arial Narrow" w:eastAsia="Times New Roman" w:hAnsi="Arial Narrow" w:cs="Arial"/>
          <w:b/>
          <w:bCs/>
          <w:sz w:val="24"/>
          <w:szCs w:val="24"/>
          <w:lang w:eastAsia="pl-PL"/>
        </w:rPr>
        <w:t xml:space="preserve">  </w:t>
      </w:r>
      <w:r w:rsidR="00E04A5B" w:rsidRPr="00E04A5B">
        <w:rPr>
          <w:rFonts w:ascii="Arial Narrow" w:eastAsia="Times New Roman" w:hAnsi="Arial Narrow" w:cs="Arial"/>
          <w:b/>
          <w:bCs/>
          <w:sz w:val="24"/>
          <w:szCs w:val="24"/>
          <w:lang w:eastAsia="pl-PL"/>
        </w:rPr>
        <w:t xml:space="preserve">Żołnierze </w:t>
      </w:r>
      <w:r w:rsidR="00E04A5B" w:rsidRPr="00E04A5B">
        <w:rPr>
          <w:rFonts w:ascii="Arial Narrow" w:eastAsia="Times New Roman" w:hAnsi="Arial Narrow" w:cs="Arial"/>
          <w:sz w:val="24"/>
          <w:szCs w:val="24"/>
          <w:lang w:eastAsia="pl-PL"/>
        </w:rPr>
        <w:t>pełniący zasadniczą lub okresową służbę wojskową oraz pełniący służbę w charakterze kandydatów na żołnierzy zawodowych lub odbywający ćwiczenia i przeszkolenie wojskowe, ratownicy odbywający zasadniczą służbę w obronie cywilnej poza miejscem stałego zamieszkania, policjanci z jednostek skoszarowanych, funkcjonariusze Biura Ochrony Rządu, Straży Granicznej, Państwowej Straży Pożarnej oraz Służby Więziennej pełniący służbę w systemie skoszarowanym</w:t>
      </w:r>
      <w:r w:rsidR="00E04A5B" w:rsidRPr="00E04A5B">
        <w:rPr>
          <w:rFonts w:ascii="Arial Narrow" w:eastAsia="Times New Roman" w:hAnsi="Arial Narrow" w:cs="Arial"/>
          <w:b/>
          <w:bCs/>
          <w:sz w:val="24"/>
          <w:szCs w:val="24"/>
          <w:lang w:eastAsia="pl-PL"/>
        </w:rPr>
        <w:t>, którzy chcą wziąć udział w głosowaniu w miejscu odbywania służby, powinni złożyć wniosek o dopisanie do spisu wyborców w wybranym przez siebie obwodzie w danej miejscowości, pod warunkiem, że pełnią służbę na terenie województwa, na obszarze którego znajduje się gmina, w której wpisani są do rejestru wyborców.</w:t>
      </w:r>
    </w:p>
    <w:p w:rsidR="00E04A5B" w:rsidRPr="00E04A5B" w:rsidRDefault="00E04A5B" w:rsidP="004230A2">
      <w:pPr>
        <w:spacing w:after="0" w:line="276" w:lineRule="auto"/>
        <w:ind w:left="851"/>
        <w:jc w:val="both"/>
        <w:rPr>
          <w:rFonts w:ascii="Arial Narrow" w:eastAsia="Times New Roman" w:hAnsi="Arial Narrow" w:cs="Arial"/>
          <w:sz w:val="24"/>
          <w:szCs w:val="24"/>
          <w:lang w:eastAsia="pl-PL"/>
        </w:rPr>
      </w:pPr>
      <w:r w:rsidRPr="00E04A5B">
        <w:rPr>
          <w:rFonts w:ascii="Arial Narrow" w:eastAsia="Times New Roman" w:hAnsi="Arial Narrow" w:cs="Arial"/>
          <w:b/>
          <w:bCs/>
          <w:sz w:val="24"/>
          <w:szCs w:val="24"/>
          <w:lang w:eastAsia="pl-PL"/>
        </w:rPr>
        <w:t>Wniosek składa się</w:t>
      </w:r>
      <w:r w:rsidRPr="00E04A5B">
        <w:rPr>
          <w:rFonts w:ascii="Arial Narrow" w:eastAsia="Times New Roman" w:hAnsi="Arial Narrow" w:cs="Arial"/>
          <w:sz w:val="24"/>
          <w:szCs w:val="24"/>
          <w:lang w:eastAsia="pl-PL"/>
        </w:rPr>
        <w:t xml:space="preserve"> w urzędzie gminy </w:t>
      </w:r>
      <w:r w:rsidRPr="00E04A5B">
        <w:rPr>
          <w:rFonts w:ascii="Arial Narrow" w:eastAsia="Times New Roman" w:hAnsi="Arial Narrow" w:cs="Arial"/>
          <w:b/>
          <w:bCs/>
          <w:sz w:val="24"/>
          <w:szCs w:val="24"/>
          <w:lang w:eastAsia="pl-PL"/>
        </w:rPr>
        <w:t xml:space="preserve">od dnia 26 października 2014 r. do dnia 3 listopada 2014 r. </w:t>
      </w:r>
      <w:r w:rsidRPr="00E04A5B">
        <w:rPr>
          <w:rFonts w:ascii="Arial Narrow" w:eastAsia="Times New Roman" w:hAnsi="Arial Narrow" w:cs="Arial"/>
          <w:sz w:val="24"/>
          <w:szCs w:val="24"/>
          <w:lang w:eastAsia="pl-PL"/>
        </w:rPr>
        <w:t xml:space="preserve">Osoby, które przybyły do miejsca zakwaterowania po tym terminie mogą złożyć wniosek </w:t>
      </w:r>
      <w:r w:rsidRPr="00E04A5B">
        <w:rPr>
          <w:rFonts w:ascii="Arial Narrow" w:eastAsia="Times New Roman" w:hAnsi="Arial Narrow" w:cs="Arial"/>
          <w:b/>
          <w:bCs/>
          <w:sz w:val="24"/>
          <w:szCs w:val="24"/>
          <w:lang w:eastAsia="pl-PL"/>
        </w:rPr>
        <w:t>najpóźniej w 2. dniu przed dniem wyborów, tj. do dnia 14 listopada 2014 r.</w:t>
      </w:r>
    </w:p>
    <w:p w:rsidR="00E04A5B" w:rsidRPr="00E04A5B" w:rsidRDefault="00E04A5B" w:rsidP="004230A2">
      <w:pPr>
        <w:spacing w:after="0" w:line="276" w:lineRule="auto"/>
        <w:ind w:left="851"/>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Żołnierzy i funkcjonariuszy dotyczą takie same zasady wydawania kart do głosowania jak przedstawione wyżej.</w:t>
      </w:r>
    </w:p>
    <w:p w:rsidR="00E04A5B" w:rsidRPr="00E04A5B" w:rsidRDefault="00E04A5B" w:rsidP="004230A2">
      <w:pPr>
        <w:spacing w:after="0" w:line="276" w:lineRule="auto"/>
        <w:ind w:left="851"/>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Wyborca dopisany do spisu wyborców na własny wniosek zostanie z urzędu skreślony ze spisu w miejscu stałego zamieszkania.</w:t>
      </w:r>
    </w:p>
    <w:p w:rsidR="00E04A5B" w:rsidRPr="00E04A5B" w:rsidRDefault="00E04A5B" w:rsidP="004230A2">
      <w:pPr>
        <w:spacing w:after="0" w:line="276" w:lineRule="auto"/>
        <w:ind w:left="851"/>
        <w:jc w:val="both"/>
        <w:outlineLvl w:val="3"/>
        <w:rPr>
          <w:rFonts w:ascii="Arial Narrow" w:eastAsia="Times New Roman" w:hAnsi="Arial Narrow" w:cs="Arial"/>
          <w:b/>
          <w:bCs/>
          <w:sz w:val="24"/>
          <w:szCs w:val="24"/>
          <w:lang w:eastAsia="pl-PL"/>
        </w:rPr>
      </w:pPr>
      <w:r w:rsidRPr="00E04A5B">
        <w:rPr>
          <w:rFonts w:ascii="Arial Narrow" w:eastAsia="Times New Roman" w:hAnsi="Arial Narrow" w:cs="Arial"/>
          <w:b/>
          <w:bCs/>
          <w:sz w:val="24"/>
          <w:szCs w:val="24"/>
          <w:lang w:eastAsia="pl-PL"/>
        </w:rPr>
        <w:t>Jednocześnie Państwowa Komisja Wyborcza informuje, że w dniu wyborów obwodowe komisje wyborcze dopisują do spisu wyborców jedynie tych wyborców, którzy:</w:t>
      </w:r>
    </w:p>
    <w:p w:rsidR="00E04A5B" w:rsidRPr="00E04A5B" w:rsidRDefault="00E04A5B" w:rsidP="004230A2">
      <w:pPr>
        <w:numPr>
          <w:ilvl w:val="0"/>
          <w:numId w:val="8"/>
        </w:numPr>
        <w:tabs>
          <w:tab w:val="clear" w:pos="720"/>
          <w:tab w:val="num" w:pos="1134"/>
        </w:tabs>
        <w:spacing w:after="0" w:line="276" w:lineRule="auto"/>
        <w:ind w:left="1134" w:hanging="283"/>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zostali pominięci w spisie wyborców, jeżeli udokumentują, że stale zamieszkują na terenie danego obwodu głosowania, a urząd gminy potwierdzi, że są ujęci w rejestrze wyborców, a urząd nie otrzymał zawiadomienia o utracie przez nich prawa wybierania,</w:t>
      </w:r>
    </w:p>
    <w:p w:rsidR="00E04A5B" w:rsidRPr="00E04A5B" w:rsidRDefault="00E04A5B" w:rsidP="004230A2">
      <w:pPr>
        <w:numPr>
          <w:ilvl w:val="0"/>
          <w:numId w:val="8"/>
        </w:numPr>
        <w:tabs>
          <w:tab w:val="clear" w:pos="720"/>
          <w:tab w:val="num" w:pos="1134"/>
        </w:tabs>
        <w:spacing w:after="0" w:line="276" w:lineRule="auto"/>
        <w:ind w:left="1134" w:hanging="283"/>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zostali skreśleni ze spisu wyborców dla danego obwodu głosowania w związku z wpisaniem do spisu wyborców w szpitalu, domu pomocy społecznej, zakładzie karnym lub areszcie śledczym, jeżeli udokumentują, że opuścili tę palcówkę przed dniem wyborów;</w:t>
      </w:r>
    </w:p>
    <w:p w:rsidR="00E04A5B" w:rsidRDefault="00E04A5B" w:rsidP="004230A2">
      <w:pPr>
        <w:numPr>
          <w:ilvl w:val="0"/>
          <w:numId w:val="8"/>
        </w:numPr>
        <w:tabs>
          <w:tab w:val="clear" w:pos="720"/>
          <w:tab w:val="num" w:pos="1134"/>
        </w:tabs>
        <w:spacing w:after="0" w:line="276" w:lineRule="auto"/>
        <w:ind w:left="1134" w:hanging="283"/>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chcą głosować w obwodzie utworzonym w zakładzie opieki zdrowotnej, domu pomocy społecznej, zakładzie karnym lub areszcie śledczym, a przybyli do tej jednostki przed dniem wyborów.</w:t>
      </w:r>
    </w:p>
    <w:p w:rsidR="00980955" w:rsidRPr="00E04A5B" w:rsidRDefault="00980955" w:rsidP="004230A2">
      <w:pPr>
        <w:spacing w:after="0" w:line="276" w:lineRule="auto"/>
        <w:ind w:left="1134"/>
        <w:jc w:val="both"/>
        <w:rPr>
          <w:rFonts w:ascii="Arial Narrow" w:eastAsia="Times New Roman" w:hAnsi="Arial Narrow" w:cs="Arial"/>
          <w:sz w:val="24"/>
          <w:szCs w:val="24"/>
          <w:lang w:eastAsia="pl-PL"/>
        </w:rPr>
      </w:pPr>
    </w:p>
    <w:p w:rsidR="00E04A5B" w:rsidRDefault="00E04A5B" w:rsidP="004230A2">
      <w:pPr>
        <w:spacing w:after="0" w:line="276" w:lineRule="auto"/>
        <w:jc w:val="both"/>
        <w:rPr>
          <w:rFonts w:ascii="Arial Narrow" w:eastAsia="Times New Roman" w:hAnsi="Arial Narrow" w:cs="Arial"/>
          <w:b/>
          <w:bCs/>
          <w:sz w:val="24"/>
          <w:szCs w:val="24"/>
          <w:lang w:eastAsia="pl-PL"/>
        </w:rPr>
      </w:pPr>
      <w:r w:rsidRPr="00E04A5B">
        <w:rPr>
          <w:rFonts w:ascii="Arial Narrow" w:eastAsia="Times New Roman" w:hAnsi="Arial Narrow" w:cs="Arial"/>
          <w:b/>
          <w:bCs/>
          <w:sz w:val="24"/>
          <w:szCs w:val="24"/>
          <w:lang w:eastAsia="pl-PL"/>
        </w:rPr>
        <w:t>IV.</w:t>
      </w:r>
      <w:r w:rsidR="005459B1">
        <w:rPr>
          <w:rFonts w:ascii="Arial Narrow" w:eastAsia="Times New Roman" w:hAnsi="Arial Narrow" w:cs="Arial"/>
          <w:b/>
          <w:bCs/>
          <w:sz w:val="24"/>
          <w:szCs w:val="24"/>
          <w:lang w:eastAsia="pl-PL"/>
        </w:rPr>
        <w:tab/>
      </w:r>
      <w:r w:rsidRPr="00E04A5B">
        <w:rPr>
          <w:rFonts w:ascii="Arial Narrow" w:eastAsia="Times New Roman" w:hAnsi="Arial Narrow" w:cs="Arial"/>
          <w:b/>
          <w:bCs/>
          <w:sz w:val="24"/>
          <w:szCs w:val="24"/>
          <w:lang w:eastAsia="pl-PL"/>
        </w:rPr>
        <w:t>Niepołączalność mandatu radnego i wójta oraz niepołączalność tych mandatów z mandatem posła, senatora i posła do Parlamentu Europejskiego</w:t>
      </w:r>
    </w:p>
    <w:p w:rsidR="001D69D2" w:rsidRPr="00E04A5B" w:rsidRDefault="001D69D2" w:rsidP="004230A2">
      <w:pPr>
        <w:spacing w:after="0" w:line="276" w:lineRule="auto"/>
        <w:jc w:val="both"/>
        <w:rPr>
          <w:rFonts w:ascii="Arial Narrow" w:eastAsia="Times New Roman" w:hAnsi="Arial Narrow" w:cs="Arial"/>
          <w:sz w:val="24"/>
          <w:szCs w:val="24"/>
          <w:lang w:eastAsia="pl-PL"/>
        </w:rPr>
      </w:pPr>
    </w:p>
    <w:p w:rsidR="00E04A5B" w:rsidRDefault="00E04A5B" w:rsidP="004230A2">
      <w:pPr>
        <w:numPr>
          <w:ilvl w:val="0"/>
          <w:numId w:val="9"/>
        </w:numPr>
        <w:spacing w:after="0" w:line="276" w:lineRule="auto"/>
        <w:ind w:left="709" w:hanging="283"/>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 xml:space="preserve">Przepisy Kodeksu wyborczego nie ograniczają możliwości jednoczesnego kandydowania na radnego i na wójta (burmistrza, prezydenta miasta) przez osobę posiadającą prawo wybieralności na obie funkcje, także zgłoszoną przez różne komitety wyborcze. Natomiast </w:t>
      </w:r>
      <w:r w:rsidRPr="00E04A5B">
        <w:rPr>
          <w:rFonts w:ascii="Arial Narrow" w:eastAsia="Times New Roman" w:hAnsi="Arial Narrow" w:cs="Arial"/>
          <w:b/>
          <w:bCs/>
          <w:sz w:val="24"/>
          <w:szCs w:val="24"/>
          <w:lang w:eastAsia="pl-PL"/>
        </w:rPr>
        <w:t>w przypadku jednoczesnego wyboru na radnego i wójta</w:t>
      </w:r>
      <w:r w:rsidR="00BB550C">
        <w:rPr>
          <w:rFonts w:ascii="Arial Narrow" w:eastAsia="Times New Roman" w:hAnsi="Arial Narrow" w:cs="Arial"/>
          <w:b/>
          <w:bCs/>
          <w:sz w:val="24"/>
          <w:szCs w:val="24"/>
          <w:lang w:eastAsia="pl-PL"/>
        </w:rPr>
        <w:t xml:space="preserve"> </w:t>
      </w:r>
      <w:r w:rsidRPr="00E04A5B">
        <w:rPr>
          <w:rFonts w:ascii="Arial Narrow" w:eastAsia="Times New Roman" w:hAnsi="Arial Narrow" w:cs="Arial"/>
          <w:b/>
          <w:bCs/>
          <w:sz w:val="24"/>
          <w:szCs w:val="24"/>
          <w:lang w:eastAsia="pl-PL"/>
        </w:rPr>
        <w:t>(burmistrza</w:t>
      </w:r>
      <w:r w:rsidR="00BB550C">
        <w:rPr>
          <w:rFonts w:ascii="Arial Narrow" w:eastAsia="Times New Roman" w:hAnsi="Arial Narrow" w:cs="Arial"/>
          <w:b/>
          <w:bCs/>
          <w:sz w:val="24"/>
          <w:szCs w:val="24"/>
          <w:lang w:eastAsia="pl-PL"/>
        </w:rPr>
        <w:t>,</w:t>
      </w:r>
      <w:r w:rsidRPr="00E04A5B">
        <w:rPr>
          <w:rFonts w:ascii="Arial Narrow" w:eastAsia="Times New Roman" w:hAnsi="Arial Narrow" w:cs="Arial"/>
          <w:b/>
          <w:bCs/>
          <w:sz w:val="24"/>
          <w:szCs w:val="24"/>
          <w:lang w:eastAsia="pl-PL"/>
        </w:rPr>
        <w:t xml:space="preserve"> prezydenta miasta</w:t>
      </w:r>
      <w:r w:rsidRPr="00E04A5B">
        <w:rPr>
          <w:rFonts w:ascii="Arial Narrow" w:eastAsia="Times New Roman" w:hAnsi="Arial Narrow" w:cs="Arial"/>
          <w:sz w:val="24"/>
          <w:szCs w:val="24"/>
          <w:lang w:eastAsia="pl-PL"/>
        </w:rPr>
        <w:t xml:space="preserve">), zgodnie z art. 383 § 1 pkt 6 Kodeksu wyborczego, </w:t>
      </w:r>
      <w:r w:rsidRPr="00E04A5B">
        <w:rPr>
          <w:rFonts w:ascii="Arial Narrow" w:eastAsia="Times New Roman" w:hAnsi="Arial Narrow" w:cs="Arial"/>
          <w:b/>
          <w:bCs/>
          <w:sz w:val="24"/>
          <w:szCs w:val="24"/>
          <w:lang w:eastAsia="pl-PL"/>
        </w:rPr>
        <w:t>mandat radnego wygasa</w:t>
      </w:r>
      <w:r w:rsidRPr="00E04A5B">
        <w:rPr>
          <w:rFonts w:ascii="Arial Narrow" w:eastAsia="Times New Roman" w:hAnsi="Arial Narrow" w:cs="Arial"/>
          <w:sz w:val="24"/>
          <w:szCs w:val="24"/>
          <w:lang w:eastAsia="pl-PL"/>
        </w:rPr>
        <w:t xml:space="preserve">. </w:t>
      </w:r>
    </w:p>
    <w:p w:rsidR="001D69D2" w:rsidRPr="00E04A5B" w:rsidRDefault="001D69D2" w:rsidP="001D69D2">
      <w:pPr>
        <w:spacing w:after="0" w:line="276" w:lineRule="auto"/>
        <w:ind w:left="709"/>
        <w:jc w:val="both"/>
        <w:rPr>
          <w:rFonts w:ascii="Arial Narrow" w:eastAsia="Times New Roman" w:hAnsi="Arial Narrow" w:cs="Arial"/>
          <w:sz w:val="24"/>
          <w:szCs w:val="24"/>
          <w:lang w:eastAsia="pl-PL"/>
        </w:rPr>
      </w:pPr>
    </w:p>
    <w:p w:rsidR="00E04A5B" w:rsidRPr="00E04A5B" w:rsidRDefault="00E04A5B" w:rsidP="004230A2">
      <w:pPr>
        <w:numPr>
          <w:ilvl w:val="0"/>
          <w:numId w:val="9"/>
        </w:numPr>
        <w:spacing w:after="0" w:line="276" w:lineRule="auto"/>
        <w:ind w:left="709" w:hanging="283"/>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 xml:space="preserve">Przepisy Kodeksu wyborczego nie ograniczają również możliwości kandydowania na radnego i/lub na wójta (burmistrza, prezydenta miasta) przez osobę sprawującą mandat posła, senatora lub posła do Parlamentu Europejskiego. </w:t>
      </w:r>
    </w:p>
    <w:p w:rsidR="00E04A5B" w:rsidRPr="00E04A5B" w:rsidRDefault="00E04A5B" w:rsidP="004230A2">
      <w:pPr>
        <w:spacing w:after="0" w:line="276" w:lineRule="auto"/>
        <w:ind w:firstLine="709"/>
        <w:jc w:val="both"/>
        <w:rPr>
          <w:rFonts w:ascii="Arial Narrow" w:eastAsia="Times New Roman" w:hAnsi="Arial Narrow" w:cs="Arial"/>
          <w:sz w:val="24"/>
          <w:szCs w:val="24"/>
          <w:lang w:eastAsia="pl-PL"/>
        </w:rPr>
      </w:pPr>
      <w:r w:rsidRPr="00E04A5B">
        <w:rPr>
          <w:rFonts w:ascii="Arial Narrow" w:eastAsia="Times New Roman" w:hAnsi="Arial Narrow" w:cs="Arial"/>
          <w:b/>
          <w:bCs/>
          <w:sz w:val="24"/>
          <w:szCs w:val="24"/>
          <w:lang w:eastAsia="pl-PL"/>
        </w:rPr>
        <w:t>W przypadku wyboru na radnego lub wójta</w:t>
      </w:r>
      <w:r w:rsidRPr="00E04A5B">
        <w:rPr>
          <w:rFonts w:ascii="Arial Narrow" w:eastAsia="Times New Roman" w:hAnsi="Arial Narrow" w:cs="Arial"/>
          <w:sz w:val="24"/>
          <w:szCs w:val="24"/>
          <w:lang w:eastAsia="pl-PL"/>
        </w:rPr>
        <w:t xml:space="preserve">, </w:t>
      </w:r>
      <w:r w:rsidRPr="00E04A5B">
        <w:rPr>
          <w:rFonts w:ascii="Arial Narrow" w:eastAsia="Times New Roman" w:hAnsi="Arial Narrow" w:cs="Arial"/>
          <w:b/>
          <w:bCs/>
          <w:sz w:val="24"/>
          <w:szCs w:val="24"/>
          <w:lang w:eastAsia="pl-PL"/>
        </w:rPr>
        <w:t>burmistrza i prezydenta miasta</w:t>
      </w:r>
      <w:r w:rsidRPr="00E04A5B">
        <w:rPr>
          <w:rFonts w:ascii="Arial Narrow" w:eastAsia="Times New Roman" w:hAnsi="Arial Narrow" w:cs="Arial"/>
          <w:sz w:val="24"/>
          <w:szCs w:val="24"/>
          <w:lang w:eastAsia="pl-PL"/>
        </w:rPr>
        <w:t>:</w:t>
      </w:r>
    </w:p>
    <w:p w:rsidR="00E04A5B" w:rsidRPr="00E04A5B" w:rsidRDefault="00E04A5B" w:rsidP="004230A2">
      <w:pPr>
        <w:spacing w:after="0" w:line="276" w:lineRule="auto"/>
        <w:ind w:left="993" w:hanging="284"/>
        <w:jc w:val="both"/>
        <w:rPr>
          <w:rFonts w:ascii="Arial Narrow" w:eastAsia="Times New Roman" w:hAnsi="Arial Narrow" w:cs="Arial"/>
          <w:sz w:val="24"/>
          <w:szCs w:val="24"/>
          <w:lang w:eastAsia="pl-PL"/>
        </w:rPr>
      </w:pPr>
      <w:bookmarkStart w:id="0" w:name="_GoBack"/>
      <w:r w:rsidRPr="00E04A5B">
        <w:rPr>
          <w:rFonts w:ascii="Arial Narrow" w:eastAsia="Times New Roman" w:hAnsi="Arial Narrow" w:cs="Arial"/>
          <w:sz w:val="24"/>
          <w:szCs w:val="24"/>
          <w:lang w:eastAsia="pl-PL"/>
        </w:rPr>
        <w:t xml:space="preserve">1)  osoby sprawującej mandat posła lub senatora, stosownie do odpowiednio art. 247 § 1 pkt 6 i § 5 oraz art. 279 § 1 pkt 6 i § 5 Kodeksu wyborczego, </w:t>
      </w:r>
      <w:r w:rsidRPr="00E04A5B">
        <w:rPr>
          <w:rFonts w:ascii="Arial Narrow" w:eastAsia="Times New Roman" w:hAnsi="Arial Narrow" w:cs="Arial"/>
          <w:b/>
          <w:bCs/>
          <w:sz w:val="24"/>
          <w:szCs w:val="24"/>
          <w:lang w:eastAsia="pl-PL"/>
        </w:rPr>
        <w:t>mandat posła lub senatora wygasa</w:t>
      </w:r>
      <w:r w:rsidRPr="00E04A5B">
        <w:rPr>
          <w:rFonts w:ascii="Arial Narrow" w:eastAsia="Times New Roman" w:hAnsi="Arial Narrow" w:cs="Arial"/>
          <w:sz w:val="24"/>
          <w:szCs w:val="24"/>
          <w:lang w:eastAsia="pl-PL"/>
        </w:rPr>
        <w:t>;</w:t>
      </w:r>
    </w:p>
    <w:p w:rsidR="00E04A5B" w:rsidRPr="00E04A5B" w:rsidRDefault="00E04A5B" w:rsidP="004230A2">
      <w:pPr>
        <w:spacing w:after="0" w:line="276" w:lineRule="auto"/>
        <w:ind w:left="993" w:hanging="284"/>
        <w:jc w:val="both"/>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 xml:space="preserve">2)  osoby sprawującej mandat posła do Parlamentu Europejskiego, stosownie do art. 364 § 1 pkt 2 i § 2 Kodeksu wyborczego, </w:t>
      </w:r>
      <w:r w:rsidRPr="00E04A5B">
        <w:rPr>
          <w:rFonts w:ascii="Arial Narrow" w:eastAsia="Times New Roman" w:hAnsi="Arial Narrow" w:cs="Arial"/>
          <w:b/>
          <w:bCs/>
          <w:sz w:val="24"/>
          <w:szCs w:val="24"/>
          <w:lang w:eastAsia="pl-PL"/>
        </w:rPr>
        <w:t>następuje utrata</w:t>
      </w:r>
      <w:r w:rsidR="00BB550C">
        <w:rPr>
          <w:rFonts w:ascii="Arial Narrow" w:eastAsia="Times New Roman" w:hAnsi="Arial Narrow" w:cs="Arial"/>
          <w:b/>
          <w:bCs/>
          <w:sz w:val="24"/>
          <w:szCs w:val="24"/>
          <w:lang w:eastAsia="pl-PL"/>
        </w:rPr>
        <w:t xml:space="preserve"> </w:t>
      </w:r>
      <w:r w:rsidRPr="00E04A5B">
        <w:rPr>
          <w:rFonts w:ascii="Arial Narrow" w:eastAsia="Times New Roman" w:hAnsi="Arial Narrow" w:cs="Arial"/>
          <w:b/>
          <w:bCs/>
          <w:sz w:val="24"/>
          <w:szCs w:val="24"/>
          <w:lang w:eastAsia="pl-PL"/>
        </w:rPr>
        <w:t>mandatu posła do Parlamentu Europejskiego</w:t>
      </w:r>
      <w:r w:rsidRPr="00E04A5B">
        <w:rPr>
          <w:rFonts w:ascii="Arial Narrow" w:eastAsia="Times New Roman" w:hAnsi="Arial Narrow" w:cs="Arial"/>
          <w:sz w:val="24"/>
          <w:szCs w:val="24"/>
          <w:lang w:eastAsia="pl-PL"/>
        </w:rPr>
        <w:t>, jeżeli nie złoży ona Marszałkowi Sejmu, w terminie 14 dni od dnia wyboru na radnego lub wójta (burmistrza, prezydenta miasta), oświadczenia o zrzeczeniu się mandatu radnego lub wójta (burmistrza, prezydenta miasta).</w:t>
      </w:r>
    </w:p>
    <w:bookmarkEnd w:id="0"/>
    <w:p w:rsidR="004230A2" w:rsidRDefault="004230A2" w:rsidP="004230A2">
      <w:pPr>
        <w:spacing w:before="100" w:beforeAutospacing="1" w:after="100" w:afterAutospacing="1" w:line="240" w:lineRule="auto"/>
        <w:jc w:val="both"/>
        <w:rPr>
          <w:rFonts w:ascii="Arial Narrow" w:eastAsia="Times New Roman" w:hAnsi="Arial Narrow" w:cs="Arial"/>
          <w:sz w:val="24"/>
          <w:szCs w:val="24"/>
          <w:lang w:eastAsia="pl-PL"/>
        </w:rPr>
      </w:pPr>
    </w:p>
    <w:p w:rsidR="00E04A5B" w:rsidRPr="00E04A5B" w:rsidRDefault="00E04A5B" w:rsidP="004230A2">
      <w:pPr>
        <w:spacing w:before="100" w:beforeAutospacing="1" w:after="100" w:afterAutospacing="1" w:line="240" w:lineRule="auto"/>
        <w:jc w:val="right"/>
        <w:rPr>
          <w:rFonts w:ascii="Arial Narrow" w:eastAsia="Times New Roman" w:hAnsi="Arial Narrow" w:cs="Arial"/>
          <w:sz w:val="24"/>
          <w:szCs w:val="24"/>
          <w:lang w:eastAsia="pl-PL"/>
        </w:rPr>
      </w:pPr>
      <w:r w:rsidRPr="00E04A5B">
        <w:rPr>
          <w:rFonts w:ascii="Arial Narrow" w:eastAsia="Times New Roman" w:hAnsi="Arial Narrow" w:cs="Arial"/>
          <w:sz w:val="24"/>
          <w:szCs w:val="24"/>
          <w:lang w:eastAsia="pl-PL"/>
        </w:rPr>
        <w:t xml:space="preserve">Przewodniczący Państwowej Komisji Wyborczej: </w:t>
      </w:r>
      <w:r w:rsidRPr="00E04A5B">
        <w:rPr>
          <w:rFonts w:ascii="Arial Narrow" w:eastAsia="Times New Roman" w:hAnsi="Arial Narrow" w:cs="Arial"/>
          <w:i/>
          <w:iCs/>
          <w:sz w:val="24"/>
          <w:szCs w:val="24"/>
          <w:lang w:eastAsia="pl-PL"/>
        </w:rPr>
        <w:t>Stefan J. Jaworski</w:t>
      </w:r>
    </w:p>
    <w:p w:rsidR="00631536" w:rsidRPr="00E04A5B" w:rsidRDefault="00631536" w:rsidP="004230A2">
      <w:pPr>
        <w:jc w:val="both"/>
        <w:rPr>
          <w:rFonts w:ascii="Arial Narrow" w:hAnsi="Arial Narrow" w:cs="Arial"/>
          <w:sz w:val="24"/>
          <w:szCs w:val="24"/>
        </w:rPr>
      </w:pPr>
    </w:p>
    <w:sectPr w:rsidR="00631536" w:rsidRPr="00E04A5B" w:rsidSect="00E04A5B">
      <w:pgSz w:w="16839" w:h="23814" w:code="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E4F1C"/>
    <w:multiLevelType w:val="multilevel"/>
    <w:tmpl w:val="53902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9C5513"/>
    <w:multiLevelType w:val="multilevel"/>
    <w:tmpl w:val="FF784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4603F5"/>
    <w:multiLevelType w:val="multilevel"/>
    <w:tmpl w:val="10AE4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9AB422A"/>
    <w:multiLevelType w:val="multilevel"/>
    <w:tmpl w:val="319A5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47602B"/>
    <w:multiLevelType w:val="multilevel"/>
    <w:tmpl w:val="EE2EFD6E"/>
    <w:lvl w:ilvl="0">
      <w:start w:val="2"/>
      <w:numFmt w:val="decimal"/>
      <w:lvlText w:val="%1."/>
      <w:lvlJc w:val="left"/>
      <w:pPr>
        <w:tabs>
          <w:tab w:val="num" w:pos="2140"/>
        </w:tabs>
        <w:ind w:left="2140" w:hanging="360"/>
      </w:pPr>
      <w:rPr>
        <w:rFonts w:hint="default"/>
      </w:rPr>
    </w:lvl>
    <w:lvl w:ilvl="1">
      <w:start w:val="1"/>
      <w:numFmt w:val="decimal"/>
      <w:lvlText w:val="%2."/>
      <w:lvlJc w:val="left"/>
      <w:pPr>
        <w:tabs>
          <w:tab w:val="num" w:pos="2860"/>
        </w:tabs>
        <w:ind w:left="2860" w:hanging="360"/>
      </w:pPr>
      <w:rPr>
        <w:rFonts w:hint="default"/>
      </w:rPr>
    </w:lvl>
    <w:lvl w:ilvl="2">
      <w:start w:val="1"/>
      <w:numFmt w:val="decimal"/>
      <w:lvlText w:val="%3."/>
      <w:lvlJc w:val="left"/>
      <w:pPr>
        <w:tabs>
          <w:tab w:val="num" w:pos="3580"/>
        </w:tabs>
        <w:ind w:left="3580" w:hanging="360"/>
      </w:pPr>
      <w:rPr>
        <w:rFonts w:hint="default"/>
      </w:rPr>
    </w:lvl>
    <w:lvl w:ilvl="3">
      <w:start w:val="1"/>
      <w:numFmt w:val="decimal"/>
      <w:lvlText w:val="%4."/>
      <w:lvlJc w:val="left"/>
      <w:pPr>
        <w:tabs>
          <w:tab w:val="num" w:pos="4300"/>
        </w:tabs>
        <w:ind w:left="4300" w:hanging="360"/>
      </w:pPr>
      <w:rPr>
        <w:rFonts w:hint="default"/>
      </w:rPr>
    </w:lvl>
    <w:lvl w:ilvl="4">
      <w:start w:val="1"/>
      <w:numFmt w:val="decimal"/>
      <w:lvlText w:val="%5."/>
      <w:lvlJc w:val="left"/>
      <w:pPr>
        <w:tabs>
          <w:tab w:val="num" w:pos="5020"/>
        </w:tabs>
        <w:ind w:left="5020" w:hanging="360"/>
      </w:pPr>
      <w:rPr>
        <w:rFonts w:hint="default"/>
      </w:rPr>
    </w:lvl>
    <w:lvl w:ilvl="5">
      <w:start w:val="1"/>
      <w:numFmt w:val="decimal"/>
      <w:lvlText w:val="%6."/>
      <w:lvlJc w:val="left"/>
      <w:pPr>
        <w:tabs>
          <w:tab w:val="num" w:pos="5740"/>
        </w:tabs>
        <w:ind w:left="5740" w:hanging="360"/>
      </w:pPr>
      <w:rPr>
        <w:rFonts w:hint="default"/>
      </w:rPr>
    </w:lvl>
    <w:lvl w:ilvl="6">
      <w:start w:val="1"/>
      <w:numFmt w:val="decimal"/>
      <w:lvlText w:val="%7."/>
      <w:lvlJc w:val="left"/>
      <w:pPr>
        <w:tabs>
          <w:tab w:val="num" w:pos="6460"/>
        </w:tabs>
        <w:ind w:left="6460" w:hanging="360"/>
      </w:pPr>
      <w:rPr>
        <w:rFonts w:hint="default"/>
      </w:rPr>
    </w:lvl>
    <w:lvl w:ilvl="7">
      <w:start w:val="1"/>
      <w:numFmt w:val="decimal"/>
      <w:lvlText w:val="%8."/>
      <w:lvlJc w:val="left"/>
      <w:pPr>
        <w:tabs>
          <w:tab w:val="num" w:pos="7180"/>
        </w:tabs>
        <w:ind w:left="7180" w:hanging="360"/>
      </w:pPr>
      <w:rPr>
        <w:rFonts w:hint="default"/>
      </w:rPr>
    </w:lvl>
    <w:lvl w:ilvl="8">
      <w:start w:val="1"/>
      <w:numFmt w:val="decimal"/>
      <w:lvlText w:val="%9."/>
      <w:lvlJc w:val="left"/>
      <w:pPr>
        <w:tabs>
          <w:tab w:val="num" w:pos="7900"/>
        </w:tabs>
        <w:ind w:left="7900" w:hanging="360"/>
      </w:pPr>
      <w:rPr>
        <w:rFonts w:hint="default"/>
      </w:rPr>
    </w:lvl>
  </w:abstractNum>
  <w:abstractNum w:abstractNumId="5">
    <w:nsid w:val="37A50222"/>
    <w:multiLevelType w:val="multilevel"/>
    <w:tmpl w:val="E34C7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8314F18"/>
    <w:multiLevelType w:val="multilevel"/>
    <w:tmpl w:val="0AB2D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CA1DA2"/>
    <w:multiLevelType w:val="multilevel"/>
    <w:tmpl w:val="2F96DE8A"/>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8">
    <w:nsid w:val="552239CD"/>
    <w:multiLevelType w:val="multilevel"/>
    <w:tmpl w:val="7B5A9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6F60ED1"/>
    <w:multiLevelType w:val="hybridMultilevel"/>
    <w:tmpl w:val="E816411C"/>
    <w:lvl w:ilvl="0" w:tplc="9BBAB03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0"/>
  </w:num>
  <w:num w:numId="3">
    <w:abstractNumId w:val="4"/>
  </w:num>
  <w:num w:numId="4">
    <w:abstractNumId w:val="2"/>
  </w:num>
  <w:num w:numId="5">
    <w:abstractNumId w:val="1"/>
  </w:num>
  <w:num w:numId="6">
    <w:abstractNumId w:val="6"/>
  </w:num>
  <w:num w:numId="7">
    <w:abstractNumId w:val="5"/>
  </w:num>
  <w:num w:numId="8">
    <w:abstractNumId w:val="3"/>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04A5B"/>
    <w:rsid w:val="001D69D2"/>
    <w:rsid w:val="004230A2"/>
    <w:rsid w:val="005459B1"/>
    <w:rsid w:val="00576585"/>
    <w:rsid w:val="00631536"/>
    <w:rsid w:val="00980955"/>
    <w:rsid w:val="00BB550C"/>
    <w:rsid w:val="00E04A5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76585"/>
  </w:style>
  <w:style w:type="paragraph" w:styleId="Nagwek4">
    <w:name w:val="heading 4"/>
    <w:basedOn w:val="Normalny"/>
    <w:link w:val="Nagwek4Znak"/>
    <w:uiPriority w:val="9"/>
    <w:qFormat/>
    <w:rsid w:val="00E04A5B"/>
    <w:pPr>
      <w:spacing w:before="100" w:beforeAutospacing="1" w:after="100" w:afterAutospacing="1" w:line="240" w:lineRule="auto"/>
      <w:outlineLvl w:val="3"/>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rsid w:val="00E04A5B"/>
    <w:rPr>
      <w:rFonts w:ascii="Times New Roman" w:eastAsia="Times New Roman" w:hAnsi="Times New Roman" w:cs="Times New Roman"/>
      <w:b/>
      <w:bCs/>
      <w:sz w:val="24"/>
      <w:szCs w:val="24"/>
      <w:lang w:eastAsia="pl-PL"/>
    </w:rPr>
  </w:style>
  <w:style w:type="paragraph" w:styleId="NormalnyWeb">
    <w:name w:val="Normal (Web)"/>
    <w:basedOn w:val="Normalny"/>
    <w:uiPriority w:val="99"/>
    <w:semiHidden/>
    <w:unhideWhenUsed/>
    <w:rsid w:val="00E04A5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E04A5B"/>
    <w:rPr>
      <w:b/>
      <w:bCs/>
    </w:rPr>
  </w:style>
  <w:style w:type="character" w:styleId="Hipercze">
    <w:name w:val="Hyperlink"/>
    <w:basedOn w:val="Domylnaczcionkaakapitu"/>
    <w:uiPriority w:val="99"/>
    <w:semiHidden/>
    <w:unhideWhenUsed/>
    <w:rsid w:val="00E04A5B"/>
    <w:rPr>
      <w:color w:val="0000FF"/>
      <w:u w:val="single"/>
    </w:rPr>
  </w:style>
  <w:style w:type="character" w:styleId="Uwydatnienie">
    <w:name w:val="Emphasis"/>
    <w:basedOn w:val="Domylnaczcionkaakapitu"/>
    <w:uiPriority w:val="20"/>
    <w:qFormat/>
    <w:rsid w:val="00E04A5B"/>
    <w:rPr>
      <w:i/>
      <w:iCs/>
    </w:rPr>
  </w:style>
  <w:style w:type="paragraph" w:styleId="Akapitzlist">
    <w:name w:val="List Paragraph"/>
    <w:basedOn w:val="Normalny"/>
    <w:uiPriority w:val="34"/>
    <w:qFormat/>
    <w:rsid w:val="004230A2"/>
    <w:pPr>
      <w:ind w:left="720"/>
      <w:contextualSpacing/>
    </w:pPr>
  </w:style>
</w:styles>
</file>

<file path=word/webSettings.xml><?xml version="1.0" encoding="utf-8"?>
<w:webSettings xmlns:r="http://schemas.openxmlformats.org/officeDocument/2006/relationships" xmlns:w="http://schemas.openxmlformats.org/wordprocessingml/2006/main">
  <w:divs>
    <w:div w:id="1695689011">
      <w:bodyDiv w:val="1"/>
      <w:marLeft w:val="0"/>
      <w:marRight w:val="0"/>
      <w:marTop w:val="0"/>
      <w:marBottom w:val="0"/>
      <w:divBdr>
        <w:top w:val="none" w:sz="0" w:space="0" w:color="auto"/>
        <w:left w:val="none" w:sz="0" w:space="0" w:color="auto"/>
        <w:bottom w:val="none" w:sz="0" w:space="0" w:color="auto"/>
        <w:right w:val="none" w:sz="0" w:space="0" w:color="auto"/>
      </w:divBdr>
      <w:divsChild>
        <w:div w:id="315228853">
          <w:marLeft w:val="0"/>
          <w:marRight w:val="0"/>
          <w:marTop w:val="0"/>
          <w:marBottom w:val="0"/>
          <w:divBdr>
            <w:top w:val="none" w:sz="0" w:space="0" w:color="auto"/>
            <w:left w:val="none" w:sz="0" w:space="0" w:color="auto"/>
            <w:bottom w:val="none" w:sz="0" w:space="0" w:color="auto"/>
            <w:right w:val="none" w:sz="0" w:space="0" w:color="auto"/>
          </w:divBdr>
          <w:divsChild>
            <w:div w:id="1462764695">
              <w:marLeft w:val="0"/>
              <w:marRight w:val="0"/>
              <w:marTop w:val="0"/>
              <w:marBottom w:val="0"/>
              <w:divBdr>
                <w:top w:val="none" w:sz="0" w:space="0" w:color="auto"/>
                <w:left w:val="none" w:sz="0" w:space="0" w:color="auto"/>
                <w:bottom w:val="none" w:sz="0" w:space="0" w:color="auto"/>
                <w:right w:val="none" w:sz="0" w:space="0" w:color="auto"/>
              </w:divBdr>
              <w:divsChild>
                <w:div w:id="146827921">
                  <w:marLeft w:val="0"/>
                  <w:marRight w:val="0"/>
                  <w:marTop w:val="0"/>
                  <w:marBottom w:val="0"/>
                  <w:divBdr>
                    <w:top w:val="none" w:sz="0" w:space="0" w:color="auto"/>
                    <w:left w:val="none" w:sz="0" w:space="0" w:color="auto"/>
                    <w:bottom w:val="none" w:sz="0" w:space="0" w:color="auto"/>
                    <w:right w:val="none" w:sz="0" w:space="0" w:color="auto"/>
                  </w:divBdr>
                  <w:divsChild>
                    <w:div w:id="20036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kw.gov.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DC9CC-044B-4BF7-A28F-D40123516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1686</Words>
  <Characters>10121</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mirka</dc:creator>
  <cp:keywords/>
  <dc:description/>
  <cp:lastModifiedBy>Marcin</cp:lastModifiedBy>
  <cp:revision>6</cp:revision>
  <cp:lastPrinted>2014-07-30T10:52:00Z</cp:lastPrinted>
  <dcterms:created xsi:type="dcterms:W3CDTF">2014-07-29T11:39:00Z</dcterms:created>
  <dcterms:modified xsi:type="dcterms:W3CDTF">2014-07-30T10:58:00Z</dcterms:modified>
</cp:coreProperties>
</file>