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3320" w14:textId="77777777" w:rsidR="00911B89" w:rsidRPr="00385329" w:rsidRDefault="00921F6F" w:rsidP="009342CB">
      <w:pPr>
        <w:pStyle w:val="Style1"/>
        <w:widowControl/>
        <w:spacing w:line="230" w:lineRule="exact"/>
        <w:ind w:left="7088"/>
        <w:rPr>
          <w:rStyle w:val="FontStyle11"/>
          <w:sz w:val="14"/>
          <w:szCs w:val="14"/>
        </w:rPr>
      </w:pPr>
      <w:r w:rsidRPr="00385329">
        <w:rPr>
          <w:rStyle w:val="FontStyle11"/>
          <w:sz w:val="14"/>
          <w:szCs w:val="14"/>
        </w:rPr>
        <w:t xml:space="preserve">Załącznik nr 4 </w:t>
      </w:r>
    </w:p>
    <w:p w14:paraId="3B9D2CC4" w14:textId="1A629444" w:rsidR="00911B89" w:rsidRPr="00385329" w:rsidRDefault="00921F6F" w:rsidP="009342CB">
      <w:pPr>
        <w:pStyle w:val="Style1"/>
        <w:widowControl/>
        <w:spacing w:line="230" w:lineRule="exact"/>
        <w:ind w:left="7088"/>
        <w:rPr>
          <w:rStyle w:val="FontStyle11"/>
          <w:sz w:val="14"/>
          <w:szCs w:val="14"/>
        </w:rPr>
      </w:pPr>
      <w:r w:rsidRPr="00385329">
        <w:rPr>
          <w:rStyle w:val="FontStyle11"/>
          <w:sz w:val="14"/>
          <w:szCs w:val="14"/>
        </w:rPr>
        <w:t>do Zarządzenia Nr</w:t>
      </w:r>
      <w:r w:rsidR="0035407A">
        <w:rPr>
          <w:rStyle w:val="FontStyle11"/>
          <w:sz w:val="14"/>
          <w:szCs w:val="14"/>
        </w:rPr>
        <w:t xml:space="preserve"> 185/20</w:t>
      </w:r>
    </w:p>
    <w:p w14:paraId="17CB2263" w14:textId="77777777" w:rsidR="00385329" w:rsidRDefault="000B247D" w:rsidP="009342CB">
      <w:pPr>
        <w:pStyle w:val="Style1"/>
        <w:widowControl/>
        <w:spacing w:line="230" w:lineRule="exact"/>
        <w:ind w:left="7088"/>
        <w:rPr>
          <w:rStyle w:val="FontStyle11"/>
          <w:sz w:val="14"/>
          <w:szCs w:val="14"/>
        </w:rPr>
      </w:pPr>
      <w:r>
        <w:rPr>
          <w:rStyle w:val="FontStyle11"/>
          <w:sz w:val="14"/>
          <w:szCs w:val="14"/>
        </w:rPr>
        <w:t>Wójta Gminy Kwidzyn</w:t>
      </w:r>
    </w:p>
    <w:p w14:paraId="66F2F8DE" w14:textId="477FF00C" w:rsidR="00921F6F" w:rsidRPr="00385329" w:rsidRDefault="00385329" w:rsidP="009342CB">
      <w:pPr>
        <w:pStyle w:val="Style1"/>
        <w:widowControl/>
        <w:spacing w:line="230" w:lineRule="exact"/>
        <w:ind w:left="7088"/>
        <w:rPr>
          <w:rStyle w:val="FontStyle11"/>
          <w:sz w:val="14"/>
          <w:szCs w:val="14"/>
        </w:rPr>
      </w:pPr>
      <w:r w:rsidRPr="00385329">
        <w:rPr>
          <w:rStyle w:val="FontStyle11"/>
          <w:sz w:val="14"/>
          <w:szCs w:val="14"/>
        </w:rPr>
        <w:t xml:space="preserve">z dnia </w:t>
      </w:r>
      <w:r w:rsidR="0035407A">
        <w:rPr>
          <w:rStyle w:val="FontStyle11"/>
          <w:sz w:val="14"/>
          <w:szCs w:val="14"/>
        </w:rPr>
        <w:t>30 grudnia 2020r.</w:t>
      </w:r>
    </w:p>
    <w:p w14:paraId="124252BD" w14:textId="77777777" w:rsidR="00921F6F" w:rsidRPr="009342CB" w:rsidRDefault="00921F6F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14:paraId="156CDA54" w14:textId="77777777" w:rsidR="00921F6F" w:rsidRPr="009342CB" w:rsidRDefault="00921F6F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14:paraId="0C008ECD" w14:textId="77777777" w:rsidR="00921F6F" w:rsidRPr="009342CB" w:rsidRDefault="00921F6F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14:paraId="0C73107D" w14:textId="77777777" w:rsidR="00921F6F" w:rsidRPr="009342CB" w:rsidRDefault="00921F6F" w:rsidP="009342CB">
      <w:pPr>
        <w:pStyle w:val="Style2"/>
        <w:widowControl/>
        <w:spacing w:line="360" w:lineRule="auto"/>
        <w:jc w:val="center"/>
        <w:rPr>
          <w:rStyle w:val="FontStyle12"/>
          <w:sz w:val="24"/>
          <w:szCs w:val="24"/>
        </w:rPr>
      </w:pPr>
      <w:r w:rsidRPr="009342CB">
        <w:rPr>
          <w:rStyle w:val="FontStyle12"/>
          <w:sz w:val="24"/>
          <w:szCs w:val="24"/>
        </w:rPr>
        <w:t xml:space="preserve">Instrukcja ewidencji druków </w:t>
      </w:r>
      <w:r w:rsidRPr="009342CB">
        <w:rPr>
          <w:rStyle w:val="FontStyle13"/>
          <w:sz w:val="24"/>
          <w:szCs w:val="24"/>
        </w:rPr>
        <w:t>ś</w:t>
      </w:r>
      <w:r w:rsidRPr="009342CB">
        <w:rPr>
          <w:rStyle w:val="FontStyle12"/>
          <w:sz w:val="24"/>
          <w:szCs w:val="24"/>
        </w:rPr>
        <w:t>cisłego zarachowania</w:t>
      </w:r>
    </w:p>
    <w:p w14:paraId="354C3FDC" w14:textId="77777777" w:rsidR="009342CB" w:rsidRPr="009342CB" w:rsidRDefault="009342CB" w:rsidP="009342CB">
      <w:pPr>
        <w:pStyle w:val="Style2"/>
        <w:widowControl/>
        <w:spacing w:line="360" w:lineRule="auto"/>
        <w:jc w:val="center"/>
        <w:rPr>
          <w:rStyle w:val="FontStyle12"/>
          <w:sz w:val="22"/>
          <w:szCs w:val="22"/>
        </w:rPr>
      </w:pPr>
    </w:p>
    <w:p w14:paraId="493ABA75" w14:textId="34F18335" w:rsidR="009342CB" w:rsidRPr="0035407A" w:rsidRDefault="00921F6F" w:rsidP="00385329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360" w:lineRule="auto"/>
        <w:ind w:left="346"/>
        <w:rPr>
          <w:rStyle w:val="FontStyle14"/>
          <w:color w:val="000000" w:themeColor="text1"/>
        </w:rPr>
      </w:pPr>
      <w:r w:rsidRPr="009342CB">
        <w:rPr>
          <w:rStyle w:val="FontStyle14"/>
        </w:rPr>
        <w:t>Druki ścisłego zarachowania podlegają oznakow</w:t>
      </w:r>
      <w:r w:rsidR="00385329">
        <w:rPr>
          <w:rStyle w:val="FontStyle14"/>
        </w:rPr>
        <w:t>aniu /ponumerowaniu/,</w:t>
      </w:r>
      <w:r w:rsidR="00AC7A4C">
        <w:rPr>
          <w:rStyle w:val="FontStyle14"/>
        </w:rPr>
        <w:t xml:space="preserve"> </w:t>
      </w:r>
      <w:r w:rsidR="00385329">
        <w:rPr>
          <w:rStyle w:val="FontStyle14"/>
        </w:rPr>
        <w:t xml:space="preserve">ewidencji </w:t>
      </w:r>
      <w:r w:rsidR="00385329">
        <w:rPr>
          <w:rStyle w:val="FontStyle14"/>
        </w:rPr>
        <w:br/>
      </w:r>
      <w:r w:rsidRPr="009342CB">
        <w:rPr>
          <w:rStyle w:val="FontStyle14"/>
        </w:rPr>
        <w:t xml:space="preserve">i zabezpieczeniu. Ewidencję druków ścisłego zarachowania prowadzi się w księdze druków ścisłego zarachowania. Druki te przechowuje się w sposób zapobiegający zniszczeniu lub kradzieży w kasie </w:t>
      </w:r>
      <w:r w:rsidRPr="0035407A">
        <w:rPr>
          <w:rStyle w:val="FontStyle14"/>
          <w:color w:val="000000" w:themeColor="text1"/>
        </w:rPr>
        <w:t>pancernej</w:t>
      </w:r>
      <w:r w:rsidR="0035407A">
        <w:rPr>
          <w:rStyle w:val="FontStyle14"/>
          <w:color w:val="000000" w:themeColor="text1"/>
        </w:rPr>
        <w:t>, szafie zamykanej na klucz.</w:t>
      </w:r>
    </w:p>
    <w:p w14:paraId="6D0FE4AE" w14:textId="77777777" w:rsidR="00921F6F" w:rsidRPr="009342CB" w:rsidRDefault="00921F6F" w:rsidP="009342CB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360" w:lineRule="auto"/>
        <w:ind w:firstLine="0"/>
        <w:jc w:val="left"/>
        <w:rPr>
          <w:color w:val="000000"/>
          <w:sz w:val="22"/>
          <w:szCs w:val="22"/>
        </w:rPr>
      </w:pPr>
      <w:r w:rsidRPr="009342CB">
        <w:rPr>
          <w:rStyle w:val="FontStyle14"/>
        </w:rPr>
        <w:t xml:space="preserve">Do druków ścisłego zarachowania w </w:t>
      </w:r>
      <w:r w:rsidR="000B247D">
        <w:rPr>
          <w:rStyle w:val="FontStyle14"/>
        </w:rPr>
        <w:t>jednostce obsługiwanej</w:t>
      </w:r>
      <w:r w:rsidRPr="009342CB">
        <w:rPr>
          <w:rStyle w:val="FontStyle14"/>
        </w:rPr>
        <w:t xml:space="preserve"> należą:</w:t>
      </w:r>
    </w:p>
    <w:p w14:paraId="15C4E0AC" w14:textId="1CF4A7F3" w:rsidR="00921F6F" w:rsidRPr="009342CB" w:rsidRDefault="00921F6F" w:rsidP="009342CB">
      <w:pPr>
        <w:pStyle w:val="Style3"/>
        <w:widowControl/>
        <w:numPr>
          <w:ilvl w:val="0"/>
          <w:numId w:val="2"/>
        </w:numPr>
        <w:tabs>
          <w:tab w:val="left" w:pos="1440"/>
        </w:tabs>
        <w:spacing w:line="360" w:lineRule="auto"/>
        <w:ind w:left="851" w:hanging="142"/>
        <w:jc w:val="left"/>
        <w:rPr>
          <w:rStyle w:val="FontStyle14"/>
        </w:rPr>
      </w:pPr>
      <w:r w:rsidRPr="009342CB">
        <w:rPr>
          <w:rStyle w:val="FontStyle14"/>
        </w:rPr>
        <w:t>czeki gotówkowe</w:t>
      </w:r>
      <w:r w:rsidR="0035407A">
        <w:rPr>
          <w:rStyle w:val="FontStyle14"/>
        </w:rPr>
        <w:t xml:space="preserve"> ( przechowywane w placówce </w:t>
      </w:r>
      <w:r w:rsidR="004F04CF">
        <w:rPr>
          <w:rStyle w:val="FontStyle14"/>
        </w:rPr>
        <w:t xml:space="preserve">oświatowej </w:t>
      </w:r>
      <w:r w:rsidR="0035407A">
        <w:rPr>
          <w:rStyle w:val="FontStyle14"/>
        </w:rPr>
        <w:t>obsługiwanej przez Urząd Gminy Kwidzyn)</w:t>
      </w:r>
      <w:r w:rsidR="004F04CF">
        <w:rPr>
          <w:rStyle w:val="FontStyle14"/>
        </w:rPr>
        <w:t>,</w:t>
      </w:r>
    </w:p>
    <w:p w14:paraId="3CEBEAE5" w14:textId="3E24EBE9" w:rsidR="009342CB" w:rsidRPr="009342CB" w:rsidRDefault="00921F6F" w:rsidP="00385329">
      <w:pPr>
        <w:pStyle w:val="Style3"/>
        <w:widowControl/>
        <w:numPr>
          <w:ilvl w:val="0"/>
          <w:numId w:val="2"/>
        </w:numPr>
        <w:tabs>
          <w:tab w:val="left" w:pos="1440"/>
        </w:tabs>
        <w:spacing w:line="360" w:lineRule="auto"/>
        <w:ind w:left="851" w:hanging="142"/>
        <w:jc w:val="left"/>
        <w:rPr>
          <w:rStyle w:val="FontStyle14"/>
        </w:rPr>
      </w:pPr>
      <w:r w:rsidRPr="009342CB">
        <w:rPr>
          <w:rStyle w:val="FontStyle14"/>
        </w:rPr>
        <w:t>arkusze spisu z natury</w:t>
      </w:r>
      <w:r w:rsidR="009342CB">
        <w:rPr>
          <w:rStyle w:val="FontStyle14"/>
        </w:rPr>
        <w:t>,</w:t>
      </w:r>
      <w:r w:rsidR="0035407A">
        <w:rPr>
          <w:rStyle w:val="FontStyle14"/>
        </w:rPr>
        <w:t xml:space="preserve"> (oryginały przechowywane w księgowości </w:t>
      </w:r>
      <w:r w:rsidR="004F04CF">
        <w:rPr>
          <w:rStyle w:val="FontStyle14"/>
        </w:rPr>
        <w:t>(referat oświaty</w:t>
      </w:r>
      <w:r w:rsidR="0035407A">
        <w:rPr>
          <w:rStyle w:val="FontStyle14"/>
        </w:rPr>
        <w:t>– Urząd Gminy Kwidzyn)</w:t>
      </w:r>
      <w:r w:rsidR="004F04CF">
        <w:rPr>
          <w:rStyle w:val="FontStyle14"/>
        </w:rPr>
        <w:t>.</w:t>
      </w:r>
    </w:p>
    <w:p w14:paraId="419F26D0" w14:textId="77777777" w:rsidR="00921F6F" w:rsidRPr="009342CB" w:rsidRDefault="00921F6F" w:rsidP="009342CB">
      <w:pPr>
        <w:pStyle w:val="Style3"/>
        <w:widowControl/>
        <w:numPr>
          <w:ilvl w:val="0"/>
          <w:numId w:val="3"/>
        </w:numPr>
        <w:tabs>
          <w:tab w:val="left" w:pos="346"/>
        </w:tabs>
        <w:spacing w:line="360" w:lineRule="auto"/>
        <w:ind w:firstLine="0"/>
        <w:jc w:val="left"/>
        <w:rPr>
          <w:rStyle w:val="FontStyle14"/>
        </w:rPr>
      </w:pPr>
      <w:r w:rsidRPr="009342CB">
        <w:rPr>
          <w:rStyle w:val="FontStyle14"/>
        </w:rPr>
        <w:t>Ewidencja druków ścisłego zarachowania polega na:</w:t>
      </w:r>
    </w:p>
    <w:p w14:paraId="11A0C851" w14:textId="77777777" w:rsidR="00921F6F" w:rsidRDefault="00385329" w:rsidP="009342CB">
      <w:pPr>
        <w:pStyle w:val="Style3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993"/>
        <w:rPr>
          <w:rStyle w:val="FontStyle14"/>
        </w:rPr>
      </w:pPr>
      <w:r>
        <w:rPr>
          <w:rStyle w:val="FontStyle14"/>
        </w:rPr>
        <w:t xml:space="preserve">Czeków - </w:t>
      </w:r>
      <w:r w:rsidR="00921F6F" w:rsidRPr="009342CB">
        <w:rPr>
          <w:rStyle w:val="FontStyle14"/>
        </w:rPr>
        <w:t xml:space="preserve">bieżącym wpisaniu przychodu, rozchodu i zapasu druków </w:t>
      </w:r>
      <w:r>
        <w:rPr>
          <w:rStyle w:val="FontStyle14"/>
        </w:rPr>
        <w:t>w księdze ścisłego</w:t>
      </w:r>
      <w:r>
        <w:rPr>
          <w:rStyle w:val="FontStyle14"/>
        </w:rPr>
        <w:br/>
        <w:t xml:space="preserve">zarachowania; </w:t>
      </w:r>
    </w:p>
    <w:p w14:paraId="60317B3A" w14:textId="77D2B83D" w:rsidR="009342CB" w:rsidRPr="009342CB" w:rsidRDefault="00385329" w:rsidP="00385329">
      <w:pPr>
        <w:pStyle w:val="Style3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993" w:hanging="349"/>
        <w:rPr>
          <w:rStyle w:val="FontStyle14"/>
        </w:rPr>
      </w:pPr>
      <w:r>
        <w:rPr>
          <w:rStyle w:val="FontStyle14"/>
        </w:rPr>
        <w:t>Arkusze spisu z natury</w:t>
      </w:r>
      <w:r w:rsidR="00AC7A4C">
        <w:rPr>
          <w:rStyle w:val="FontStyle14"/>
        </w:rPr>
        <w:t xml:space="preserve"> </w:t>
      </w:r>
      <w:r>
        <w:rPr>
          <w:rStyle w:val="FontStyle14"/>
        </w:rPr>
        <w:t>-</w:t>
      </w:r>
      <w:r w:rsidR="00AC7A4C">
        <w:rPr>
          <w:rStyle w:val="FontStyle14"/>
        </w:rPr>
        <w:t xml:space="preserve"> </w:t>
      </w:r>
      <w:r w:rsidR="00921F6F" w:rsidRPr="009342CB">
        <w:rPr>
          <w:rStyle w:val="FontStyle14"/>
        </w:rPr>
        <w:t xml:space="preserve">oznaczeniu numerem ewidencyjnym druków </w:t>
      </w:r>
      <w:r>
        <w:rPr>
          <w:rStyle w:val="FontStyle14"/>
        </w:rPr>
        <w:t>dopiero przed planowaną inwentaryzacja i wpisanie ich do księgi druków ścisłego zarachowania.</w:t>
      </w:r>
      <w:r w:rsidRPr="009342CB">
        <w:rPr>
          <w:rStyle w:val="FontStyle14"/>
        </w:rPr>
        <w:t xml:space="preserve"> </w:t>
      </w:r>
    </w:p>
    <w:p w14:paraId="65515BED" w14:textId="77777777" w:rsidR="009342CB" w:rsidRPr="00385329" w:rsidRDefault="00921F6F" w:rsidP="00385329">
      <w:pPr>
        <w:pStyle w:val="Style3"/>
        <w:widowControl/>
        <w:numPr>
          <w:ilvl w:val="0"/>
          <w:numId w:val="4"/>
        </w:numPr>
        <w:tabs>
          <w:tab w:val="left" w:pos="346"/>
        </w:tabs>
        <w:spacing w:line="360" w:lineRule="auto"/>
        <w:ind w:left="346" w:right="5"/>
        <w:rPr>
          <w:color w:val="000000"/>
          <w:sz w:val="22"/>
          <w:szCs w:val="22"/>
        </w:rPr>
      </w:pPr>
      <w:r w:rsidRPr="009342CB">
        <w:rPr>
          <w:rStyle w:val="FontStyle14"/>
        </w:rPr>
        <w:t xml:space="preserve">Pracownikiem odpowiedzialnym za ewidencję, zabezpieczenie i kontrolę druków </w:t>
      </w:r>
      <w:r w:rsidR="00BE2339">
        <w:rPr>
          <w:rStyle w:val="FontStyle14"/>
        </w:rPr>
        <w:t>spisu z natury jest główna księgowa placówki oświatowej, natomiast w przypadku czeków pracownikiem odpowiedzialnym za ich stan jest dyrektor placówki oświatowej</w:t>
      </w:r>
      <w:r w:rsidRPr="009342CB">
        <w:rPr>
          <w:rStyle w:val="FontStyle14"/>
        </w:rPr>
        <w:t>.</w:t>
      </w:r>
    </w:p>
    <w:p w14:paraId="7D407699" w14:textId="6684A961" w:rsidR="00921F6F" w:rsidRDefault="00921F6F" w:rsidP="009342CB">
      <w:pPr>
        <w:pStyle w:val="Style3"/>
        <w:widowControl/>
        <w:numPr>
          <w:ilvl w:val="0"/>
          <w:numId w:val="4"/>
        </w:numPr>
        <w:tabs>
          <w:tab w:val="left" w:pos="346"/>
        </w:tabs>
        <w:spacing w:line="360" w:lineRule="auto"/>
        <w:ind w:left="426" w:hanging="426"/>
        <w:rPr>
          <w:rStyle w:val="FontStyle14"/>
        </w:rPr>
      </w:pPr>
      <w:r w:rsidRPr="009342CB">
        <w:rPr>
          <w:rStyle w:val="FontStyle14"/>
        </w:rPr>
        <w:t>Ewidencję druków ścisłego zarachowania prowadz</w:t>
      </w:r>
      <w:r w:rsidR="009342CB">
        <w:rPr>
          <w:rStyle w:val="FontStyle14"/>
        </w:rPr>
        <w:t xml:space="preserve">i się dla każdego rodzaju druku </w:t>
      </w:r>
      <w:r w:rsidRPr="009342CB">
        <w:rPr>
          <w:rStyle w:val="FontStyle14"/>
        </w:rPr>
        <w:t>oddzielnie. Wydanie druków kwitowane jest przez osobę pobierającą.</w:t>
      </w:r>
      <w:r w:rsidR="00385329">
        <w:rPr>
          <w:rStyle w:val="FontStyle14"/>
        </w:rPr>
        <w:t xml:space="preserve"> Zwrócone oznaczone numerem arkusze spisu z natury ewidencjonuje się w księdze druków ścisłego zarachowania. </w:t>
      </w:r>
      <w:r w:rsidR="00AC7A4C">
        <w:rPr>
          <w:rStyle w:val="FontStyle14"/>
        </w:rPr>
        <w:t xml:space="preserve">Zwrócone druki arkuszy spisu z natury </w:t>
      </w:r>
      <w:r w:rsidR="00385329">
        <w:rPr>
          <w:rStyle w:val="FontStyle14"/>
        </w:rPr>
        <w:t>Mogą być wydane ponownie; jeśli się nie nadają do ponownego użytku, należy druk przekreślić i napisać słowo: anulowano. Czeki (przy błędnym wypełnieniu) również należy anulować i zachować.</w:t>
      </w:r>
    </w:p>
    <w:p w14:paraId="2D12D42E" w14:textId="77777777" w:rsidR="009342CB" w:rsidRDefault="00921F6F" w:rsidP="00385329">
      <w:pPr>
        <w:pStyle w:val="Style3"/>
        <w:widowControl/>
        <w:numPr>
          <w:ilvl w:val="0"/>
          <w:numId w:val="4"/>
        </w:numPr>
        <w:tabs>
          <w:tab w:val="left" w:pos="346"/>
        </w:tabs>
        <w:spacing w:line="360" w:lineRule="auto"/>
        <w:ind w:left="426" w:hanging="426"/>
        <w:rPr>
          <w:rStyle w:val="FontStyle14"/>
        </w:rPr>
      </w:pPr>
      <w:r w:rsidRPr="009342CB">
        <w:rPr>
          <w:rStyle w:val="FontStyle14"/>
        </w:rPr>
        <w:t>Niedopuszczalne jest wydawanie do użytkowania druków nie zaewidencjonowanych</w:t>
      </w:r>
      <w:r w:rsidRPr="009342CB">
        <w:rPr>
          <w:rStyle w:val="FontStyle14"/>
        </w:rPr>
        <w:br/>
        <w:t>i nieoznaczonych.</w:t>
      </w:r>
    </w:p>
    <w:p w14:paraId="4662A148" w14:textId="77777777" w:rsidR="00921F6F" w:rsidRPr="009342CB" w:rsidRDefault="00921F6F" w:rsidP="009342CB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 w:hanging="426"/>
        <w:rPr>
          <w:rStyle w:val="FontStyle14"/>
        </w:rPr>
      </w:pPr>
      <w:r w:rsidRPr="009342CB">
        <w:rPr>
          <w:rStyle w:val="FontStyle14"/>
        </w:rPr>
        <w:t>W przypadku zaginięcia druków należy niezwłocznie sporządzić protokół ustalający:</w:t>
      </w:r>
    </w:p>
    <w:p w14:paraId="50D22651" w14:textId="77777777" w:rsidR="00921F6F" w:rsidRPr="009342CB" w:rsidRDefault="00921F6F" w:rsidP="009342CB">
      <w:pPr>
        <w:pStyle w:val="Style6"/>
        <w:widowControl/>
        <w:numPr>
          <w:ilvl w:val="0"/>
          <w:numId w:val="10"/>
        </w:numPr>
        <w:tabs>
          <w:tab w:val="left" w:pos="1445"/>
        </w:tabs>
        <w:spacing w:line="360" w:lineRule="auto"/>
        <w:ind w:left="1418"/>
        <w:rPr>
          <w:rStyle w:val="FontStyle14"/>
        </w:rPr>
      </w:pPr>
      <w:r w:rsidRPr="009342CB">
        <w:rPr>
          <w:rStyle w:val="FontStyle14"/>
        </w:rPr>
        <w:t>liczbę zaginionych druków,</w:t>
      </w:r>
    </w:p>
    <w:p w14:paraId="2914BF21" w14:textId="77777777" w:rsidR="00921F6F" w:rsidRPr="009342CB" w:rsidRDefault="00921F6F" w:rsidP="009342CB">
      <w:pPr>
        <w:pStyle w:val="Style6"/>
        <w:widowControl/>
        <w:numPr>
          <w:ilvl w:val="0"/>
          <w:numId w:val="10"/>
        </w:numPr>
        <w:tabs>
          <w:tab w:val="left" w:pos="1445"/>
        </w:tabs>
        <w:spacing w:line="360" w:lineRule="auto"/>
        <w:ind w:left="1418"/>
        <w:rPr>
          <w:rStyle w:val="FontStyle14"/>
        </w:rPr>
      </w:pPr>
      <w:r w:rsidRPr="009342CB">
        <w:rPr>
          <w:rStyle w:val="FontStyle14"/>
        </w:rPr>
        <w:t>dokładne cechy zaginionych druków,</w:t>
      </w:r>
    </w:p>
    <w:p w14:paraId="1BF51654" w14:textId="77777777" w:rsidR="00921F6F" w:rsidRPr="009342CB" w:rsidRDefault="00921F6F" w:rsidP="009342CB">
      <w:pPr>
        <w:pStyle w:val="Style6"/>
        <w:widowControl/>
        <w:numPr>
          <w:ilvl w:val="0"/>
          <w:numId w:val="10"/>
        </w:numPr>
        <w:tabs>
          <w:tab w:val="left" w:pos="1445"/>
        </w:tabs>
        <w:spacing w:line="360" w:lineRule="auto"/>
        <w:ind w:left="1418"/>
        <w:rPr>
          <w:rStyle w:val="FontStyle14"/>
        </w:rPr>
      </w:pPr>
      <w:r w:rsidRPr="009342CB">
        <w:rPr>
          <w:rStyle w:val="FontStyle14"/>
        </w:rPr>
        <w:t>datę zaginięcia,</w:t>
      </w:r>
    </w:p>
    <w:p w14:paraId="246656FB" w14:textId="77777777" w:rsidR="009342CB" w:rsidRPr="009342CB" w:rsidRDefault="00921F6F" w:rsidP="00385329">
      <w:pPr>
        <w:pStyle w:val="Style6"/>
        <w:widowControl/>
        <w:numPr>
          <w:ilvl w:val="0"/>
          <w:numId w:val="10"/>
        </w:numPr>
        <w:tabs>
          <w:tab w:val="left" w:pos="1445"/>
        </w:tabs>
        <w:spacing w:line="360" w:lineRule="auto"/>
        <w:ind w:left="1418"/>
        <w:rPr>
          <w:rStyle w:val="FontStyle14"/>
        </w:rPr>
      </w:pPr>
      <w:r w:rsidRPr="009342CB">
        <w:rPr>
          <w:rStyle w:val="FontStyle14"/>
        </w:rPr>
        <w:t>okoliczności zaginięcia.</w:t>
      </w:r>
    </w:p>
    <w:p w14:paraId="05239316" w14:textId="77777777" w:rsidR="00921F6F" w:rsidRPr="009342CB" w:rsidRDefault="00921F6F" w:rsidP="009342CB">
      <w:pPr>
        <w:pStyle w:val="Style3"/>
        <w:widowControl/>
        <w:numPr>
          <w:ilvl w:val="0"/>
          <w:numId w:val="8"/>
        </w:numPr>
        <w:tabs>
          <w:tab w:val="left" w:pos="355"/>
        </w:tabs>
        <w:spacing w:line="360" w:lineRule="auto"/>
        <w:ind w:left="355" w:hanging="355"/>
        <w:rPr>
          <w:rStyle w:val="FontStyle14"/>
        </w:rPr>
      </w:pPr>
      <w:r w:rsidRPr="009342CB">
        <w:rPr>
          <w:rStyle w:val="FontStyle14"/>
        </w:rPr>
        <w:t xml:space="preserve">Ewidencję druków ścisłego zarachowania oraz dokumentację związaną z ich rozliczeniem przechowuje się </w:t>
      </w:r>
      <w:r w:rsidR="008B08CA">
        <w:rPr>
          <w:rStyle w:val="FontStyle14"/>
        </w:rPr>
        <w:t xml:space="preserve">w archiwum szkolnym </w:t>
      </w:r>
      <w:r w:rsidRPr="009342CB">
        <w:rPr>
          <w:rStyle w:val="FontStyle14"/>
        </w:rPr>
        <w:t>przez okres 5 lat.</w:t>
      </w:r>
    </w:p>
    <w:sectPr w:rsidR="00921F6F" w:rsidRPr="009342CB" w:rsidSect="00FB5E8D">
      <w:footerReference w:type="default" r:id="rId7"/>
      <w:pgSz w:w="11905" w:h="16837"/>
      <w:pgMar w:top="851" w:right="1424" w:bottom="1417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C58A" w14:textId="77777777" w:rsidR="004449D0" w:rsidRDefault="004449D0">
      <w:r>
        <w:separator/>
      </w:r>
    </w:p>
  </w:endnote>
  <w:endnote w:type="continuationSeparator" w:id="0">
    <w:p w14:paraId="0A5E557A" w14:textId="77777777" w:rsidR="004449D0" w:rsidRDefault="004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23FB" w14:textId="77777777" w:rsidR="00921F6F" w:rsidRDefault="00921F6F">
    <w:pPr>
      <w:pStyle w:val="Style4"/>
      <w:widowControl/>
      <w:ind w:right="29"/>
      <w:jc w:val="right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E92F29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3309" w14:textId="77777777" w:rsidR="004449D0" w:rsidRDefault="004449D0">
      <w:r>
        <w:separator/>
      </w:r>
    </w:p>
  </w:footnote>
  <w:footnote w:type="continuationSeparator" w:id="0">
    <w:p w14:paraId="69FB7E1A" w14:textId="77777777" w:rsidR="004449D0" w:rsidRDefault="0044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E6D"/>
    <w:multiLevelType w:val="singleLevel"/>
    <w:tmpl w:val="C78E3D8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674FF5"/>
    <w:multiLevelType w:val="singleLevel"/>
    <w:tmpl w:val="4E78DA9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2C050D"/>
    <w:multiLevelType w:val="singleLevel"/>
    <w:tmpl w:val="979CB1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557B1B"/>
    <w:multiLevelType w:val="singleLevel"/>
    <w:tmpl w:val="3C32C1E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EAF0C18"/>
    <w:multiLevelType w:val="singleLevel"/>
    <w:tmpl w:val="4E78DA9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8E0FB9"/>
    <w:multiLevelType w:val="singleLevel"/>
    <w:tmpl w:val="A83A4C9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0A3C9C"/>
    <w:multiLevelType w:val="hybridMultilevel"/>
    <w:tmpl w:val="C9D8E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62562E"/>
    <w:multiLevelType w:val="singleLevel"/>
    <w:tmpl w:val="D9C4BDE0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BC5579B"/>
    <w:multiLevelType w:val="singleLevel"/>
    <w:tmpl w:val="6016A3F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FB5BC8"/>
    <w:multiLevelType w:val="hybridMultilevel"/>
    <w:tmpl w:val="A7CE1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9"/>
    <w:rsid w:val="000B247D"/>
    <w:rsid w:val="00323898"/>
    <w:rsid w:val="00325E8D"/>
    <w:rsid w:val="0035407A"/>
    <w:rsid w:val="00385329"/>
    <w:rsid w:val="004449D0"/>
    <w:rsid w:val="004E6420"/>
    <w:rsid w:val="004F04CF"/>
    <w:rsid w:val="005545B2"/>
    <w:rsid w:val="005E7192"/>
    <w:rsid w:val="005F39D7"/>
    <w:rsid w:val="00645D0A"/>
    <w:rsid w:val="00704B23"/>
    <w:rsid w:val="007055DC"/>
    <w:rsid w:val="00740113"/>
    <w:rsid w:val="00797B8F"/>
    <w:rsid w:val="008765FC"/>
    <w:rsid w:val="008B08CA"/>
    <w:rsid w:val="00911B89"/>
    <w:rsid w:val="00921F6F"/>
    <w:rsid w:val="009342CB"/>
    <w:rsid w:val="009E025F"/>
    <w:rsid w:val="00AC6245"/>
    <w:rsid w:val="00AC7A4C"/>
    <w:rsid w:val="00AF12B1"/>
    <w:rsid w:val="00AF3000"/>
    <w:rsid w:val="00B564CE"/>
    <w:rsid w:val="00BA76F5"/>
    <w:rsid w:val="00BE2339"/>
    <w:rsid w:val="00C41B31"/>
    <w:rsid w:val="00E92F29"/>
    <w:rsid w:val="00EB2366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EB8AC"/>
  <w14:defaultImageDpi w14:val="0"/>
  <w15:chartTrackingRefBased/>
  <w15:docId w15:val="{1A933914-DA11-4CCC-813F-98E56824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32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13" w:lineRule="exact"/>
      <w:ind w:hanging="346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hanging="240"/>
    </w:pPr>
  </w:style>
  <w:style w:type="paragraph" w:customStyle="1" w:styleId="Style6">
    <w:name w:val="Style6"/>
    <w:basedOn w:val="Normalny"/>
    <w:uiPriority w:val="99"/>
    <w:pPr>
      <w:spacing w:line="413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rFonts w:cs="Times New Roman"/>
      <w:color w:val="auto"/>
      <w:u w:val="single"/>
    </w:rPr>
  </w:style>
  <w:style w:type="paragraph" w:styleId="Akapitzlist">
    <w:name w:val="List Paragraph"/>
    <w:basedOn w:val="Normalny"/>
    <w:uiPriority w:val="99"/>
    <w:qFormat/>
    <w:rsid w:val="009342C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FB5E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zarz_105_2011_z4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zarz_105_2011_z4</dc:title>
  <dc:subject/>
  <dc:creator>Jola</dc:creator>
  <cp:keywords/>
  <cp:lastModifiedBy>Małgorzata Pytlos</cp:lastModifiedBy>
  <cp:revision>5</cp:revision>
  <cp:lastPrinted>2018-04-10T18:50:00Z</cp:lastPrinted>
  <dcterms:created xsi:type="dcterms:W3CDTF">2021-08-19T10:52:00Z</dcterms:created>
  <dcterms:modified xsi:type="dcterms:W3CDTF">2021-11-23T10:30:00Z</dcterms:modified>
</cp:coreProperties>
</file>