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5E" w:rsidRDefault="005A0F5E" w:rsidP="005A0F5E">
      <w:r>
        <w:t>OR.152.1.2017</w:t>
      </w:r>
    </w:p>
    <w:p w:rsidR="005A0F5E" w:rsidRDefault="005A0F5E" w:rsidP="005A0F5E">
      <w:r>
        <w:t>W odpowiedzi na złożoną przez osobę prawną: Szulc-Efekt Sp. z o.o. z siedzibą w Warszawie 04-051 ul. Poligonowa 1 w dniu 6 lutego 2017r. petycję dotyczącą zamieszczenia na stronie gminy bądź w Biuletynie Informacji Publicznej gminy całej treści wniosków informuję w rozpatrzeniu niniejszej petycji, że w dniu 14 lutego 2017r. cały wniosek został zamieszczony w Biuletynie Informacji Publicznej Gminy Kwidzyn w zakładce “Petycje”.</w:t>
      </w:r>
    </w:p>
    <w:p w:rsidR="00C605C3" w:rsidRDefault="005A0F5E" w:rsidP="005A0F5E">
      <w:r>
        <w:t>Informacji udzieliła Anna Mielniczek, Sekretarz Gminy.</w:t>
      </w:r>
      <w:bookmarkStart w:id="0" w:name="_GoBack"/>
      <w:bookmarkEnd w:id="0"/>
    </w:p>
    <w:sectPr w:rsidR="00C6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5F"/>
    <w:rsid w:val="005A0F5E"/>
    <w:rsid w:val="0084065F"/>
    <w:rsid w:val="00C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2017-02-20T09:20:00Z</dcterms:created>
  <dcterms:modified xsi:type="dcterms:W3CDTF">2017-02-20T09:20:00Z</dcterms:modified>
</cp:coreProperties>
</file>