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CB" w:rsidRPr="00DB0CB4" w:rsidRDefault="000F67CB" w:rsidP="000F67CB">
      <w:pPr>
        <w:rPr>
          <w:sz w:val="24"/>
        </w:rPr>
      </w:pPr>
      <w:r w:rsidRPr="00DB0CB4">
        <w:rPr>
          <w:sz w:val="24"/>
        </w:rPr>
        <w:t>GN.3023.1.20</w:t>
      </w:r>
      <w:r>
        <w:rPr>
          <w:sz w:val="24"/>
        </w:rPr>
        <w:t>20</w:t>
      </w:r>
      <w:r w:rsidRPr="00DB0CB4">
        <w:rPr>
          <w:sz w:val="24"/>
        </w:rPr>
        <w:t xml:space="preserve"> </w:t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</w:r>
      <w:r w:rsidRPr="00DB0CB4">
        <w:rPr>
          <w:sz w:val="24"/>
        </w:rPr>
        <w:tab/>
        <w:t xml:space="preserve">   Kwidzyn, dnia </w:t>
      </w:r>
      <w:r>
        <w:rPr>
          <w:sz w:val="24"/>
        </w:rPr>
        <w:t>23 marca 2020</w:t>
      </w:r>
      <w:r w:rsidRPr="00DB0CB4">
        <w:rPr>
          <w:sz w:val="24"/>
        </w:rPr>
        <w:t xml:space="preserve"> r.</w:t>
      </w:r>
    </w:p>
    <w:p w:rsidR="000F67CB" w:rsidRPr="0019685C" w:rsidRDefault="000F67CB" w:rsidP="000F67CB">
      <w:pPr>
        <w:rPr>
          <w:sz w:val="23"/>
          <w:szCs w:val="23"/>
        </w:rPr>
      </w:pPr>
    </w:p>
    <w:p w:rsidR="000F67CB" w:rsidRDefault="000F67CB" w:rsidP="007B0D0A">
      <w:pPr>
        <w:jc w:val="center"/>
        <w:rPr>
          <w:sz w:val="23"/>
          <w:szCs w:val="23"/>
          <w:u w:val="single"/>
        </w:rPr>
      </w:pPr>
      <w:r w:rsidRPr="0019685C">
        <w:rPr>
          <w:b/>
          <w:sz w:val="23"/>
          <w:szCs w:val="23"/>
        </w:rPr>
        <w:t>INFORMACJA</w:t>
      </w:r>
      <w:r w:rsidRPr="0019685C">
        <w:rPr>
          <w:b/>
          <w:sz w:val="23"/>
          <w:szCs w:val="23"/>
        </w:rPr>
        <w:br/>
      </w:r>
      <w:r w:rsidRPr="0019685C">
        <w:rPr>
          <w:sz w:val="23"/>
          <w:szCs w:val="23"/>
          <w:u w:val="single"/>
        </w:rPr>
        <w:t xml:space="preserve">o stanie mienia jednostki samorządu terytorialnego na dzień </w:t>
      </w:r>
      <w:r w:rsidR="007B0D0A">
        <w:rPr>
          <w:sz w:val="23"/>
          <w:szCs w:val="23"/>
          <w:u w:val="single"/>
        </w:rPr>
        <w:t xml:space="preserve">31 grudnia 2019 </w:t>
      </w:r>
      <w:r w:rsidRPr="0019685C">
        <w:rPr>
          <w:sz w:val="23"/>
          <w:szCs w:val="23"/>
          <w:u w:val="single"/>
        </w:rPr>
        <w:t>r.</w:t>
      </w:r>
    </w:p>
    <w:p w:rsidR="007B0D0A" w:rsidRPr="007B0D0A" w:rsidRDefault="007B0D0A" w:rsidP="007B0D0A">
      <w:pPr>
        <w:jc w:val="center"/>
        <w:rPr>
          <w:sz w:val="16"/>
          <w:szCs w:val="16"/>
          <w:u w:val="single"/>
        </w:rPr>
      </w:pPr>
    </w:p>
    <w:p w:rsidR="000F67CB" w:rsidRPr="0019685C" w:rsidRDefault="000F67CB" w:rsidP="000F67CB">
      <w:pPr>
        <w:jc w:val="both"/>
        <w:rPr>
          <w:sz w:val="23"/>
          <w:szCs w:val="23"/>
        </w:rPr>
      </w:pPr>
      <w:r w:rsidRPr="0019685C">
        <w:rPr>
          <w:sz w:val="23"/>
          <w:szCs w:val="23"/>
        </w:rPr>
        <w:tab/>
        <w:t>Informacja o składnikach mienia komunalnego oraz o sposobach nabycia tego mienia określonych w rozdz. 5 ustawy z dnia 8 marca 1990 r. o samorządzie gminnym (Dz. U. z 2019 r. poz. 506 ze zm.) sporządzona stosownie do przepisu art. 267 ust. 1 pkt 3 ustawy z dnia 27 sierpnia 2009 r. o finansach publicznych (Dz. U. z 2019 r. poz. 869 ze zm.).</w:t>
      </w:r>
    </w:p>
    <w:p w:rsidR="000F67CB" w:rsidRPr="0019685C" w:rsidRDefault="000F67CB" w:rsidP="000F67CB">
      <w:pPr>
        <w:jc w:val="both"/>
        <w:rPr>
          <w:sz w:val="23"/>
          <w:szCs w:val="23"/>
        </w:rPr>
      </w:pPr>
      <w:r w:rsidRPr="0019685C">
        <w:rPr>
          <w:sz w:val="23"/>
          <w:szCs w:val="23"/>
        </w:rPr>
        <w:tab/>
        <w:t>Mienie gminy stanowią: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Drogi o ogólnej powierzchni 275 ha,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Rowy szczegółowe o powierzchni 14 ha, 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Opuszczone przedwojenne cmentarze 4 ha, 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Sieci kanalizacyjne w miejscowościach: Licze-Bronno, Korzeniewo-Lipianki-Gniewskie Pole–Pastwa, Grabówko, Podzamcze-Gurcz, Rozpędziny, Rakowiec ul. Słoneczna, Rakowiec ul. Leśna, </w:t>
      </w:r>
      <w:proofErr w:type="spellStart"/>
      <w:r w:rsidRPr="0019685C">
        <w:rPr>
          <w:sz w:val="23"/>
          <w:szCs w:val="23"/>
        </w:rPr>
        <w:t>Janowo-Szałwinek</w:t>
      </w:r>
      <w:proofErr w:type="spellEnd"/>
      <w:r w:rsidRPr="0019685C">
        <w:rPr>
          <w:sz w:val="23"/>
          <w:szCs w:val="23"/>
        </w:rPr>
        <w:t xml:space="preserve">, </w:t>
      </w:r>
      <w:proofErr w:type="spellStart"/>
      <w:r w:rsidRPr="0019685C">
        <w:rPr>
          <w:sz w:val="23"/>
          <w:szCs w:val="23"/>
        </w:rPr>
        <w:t>Dankowo</w:t>
      </w:r>
      <w:proofErr w:type="spellEnd"/>
      <w:r w:rsidRPr="0019685C">
        <w:rPr>
          <w:sz w:val="23"/>
          <w:szCs w:val="23"/>
        </w:rPr>
        <w:t xml:space="preserve"> oraz lokalne oczyszczalnie ścieków przy budynkach komunalnych,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Sieci wodociągowe w miejscowościach Rakowiec ul. Leśna, Korzeniewo, Bronno, Wola Sosenka, Tychnowy,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Przedszkole gminne w Korzeniewie,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Świetlice wiejskie w Brokowie, Dubielu, Gniewskim Polu, Gurczu, Kamionce, Lipiankach, Marezie (dwie), Pastwie, Pawlicach, Podzamczu, Rozpędzinach, Rakowcu </w:t>
      </w:r>
      <w:r w:rsidRPr="0019685C">
        <w:rPr>
          <w:sz w:val="23"/>
          <w:szCs w:val="23"/>
        </w:rPr>
        <w:br/>
        <w:t>i Rakowicach,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Placówki opieki zdrowotnej w Tychnowach i Pastwie,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Pozostałe grunty znajdujące się w gminnym zasobie nieruchomości o powierzchni 225 ha,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Grunty oddane w użytkowanie wieczyste o powierzchni 15,5481 ha,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Grunty będące przedmiotem użytkowania wieczystego o powierzchni 1,7 ha,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Obiekty szkolne w Liczu, Rakowcu, Janowie, Tychnowach, Nowym Dworze </w:t>
      </w:r>
      <w:r w:rsidRPr="0019685C">
        <w:rPr>
          <w:sz w:val="23"/>
          <w:szCs w:val="23"/>
        </w:rPr>
        <w:br/>
        <w:t>i Korzeniewie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Obiekt edukacji ekologicznej w Brachlewie,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83 lokale mieszkalne znajdujące się w budynkach stanowiących wyłączną własność gminy,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34 lokale mieszkalne położone w budynkach stanowiących własność wspólnot mieszkaniowych,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49 lokali użytkowych, łącznie z niepublicznymi przedszkolami, bibliotekami i remizami strażackimi,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97 wiat przystankowych,</w:t>
      </w:r>
    </w:p>
    <w:p w:rsidR="000F67CB" w:rsidRPr="0019685C" w:rsidRDefault="000F67CB" w:rsidP="000F67CB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Udziały w spółkach prawa handlowego:</w:t>
      </w:r>
    </w:p>
    <w:p w:rsidR="007B0D0A" w:rsidRPr="00334DB2" w:rsidRDefault="000F67CB" w:rsidP="00334DB2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194 700 udziałów o wartości 100 zł każdy w Przedsiębiorstwie Wodociągowo-Kanalizacyjnym Kwidzyn Spółka z o.o. w Kwidzynie,</w:t>
      </w:r>
      <w:bookmarkStart w:id="0" w:name="_GoBack"/>
      <w:bookmarkEnd w:id="0"/>
    </w:p>
    <w:p w:rsidR="000F67CB" w:rsidRPr="0019685C" w:rsidRDefault="000F67CB" w:rsidP="000F67CB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lastRenderedPageBreak/>
        <w:t>40 udziałów o wartości 500 zł każdy w „Zdrowie” Spółka z o.o. w Kwidzynie,</w:t>
      </w:r>
    </w:p>
    <w:p w:rsidR="000F67CB" w:rsidRPr="0019685C" w:rsidRDefault="000F67CB" w:rsidP="000F67CB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4 049 udziałów i wartości 500 zł każdy w Zakładzie Utylizacji Odpadów Spółka </w:t>
      </w:r>
      <w:r w:rsidRPr="0019685C">
        <w:rPr>
          <w:sz w:val="23"/>
          <w:szCs w:val="23"/>
        </w:rPr>
        <w:br/>
        <w:t>z o.o. z siedzibą w Gilwie Małej,</w:t>
      </w:r>
    </w:p>
    <w:p w:rsidR="000F67CB" w:rsidRPr="0019685C" w:rsidRDefault="000F67CB" w:rsidP="000F67CB">
      <w:pPr>
        <w:pStyle w:val="Akapitzlist"/>
        <w:numPr>
          <w:ilvl w:val="1"/>
          <w:numId w:val="1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13 </w:t>
      </w:r>
      <w:r w:rsidR="0019685C" w:rsidRPr="0019685C">
        <w:rPr>
          <w:sz w:val="23"/>
          <w:szCs w:val="23"/>
        </w:rPr>
        <w:t>686</w:t>
      </w:r>
      <w:r w:rsidRPr="0019685C">
        <w:rPr>
          <w:sz w:val="23"/>
          <w:szCs w:val="23"/>
        </w:rPr>
        <w:t xml:space="preserve"> udziały o wartości 500 zł każdy w Kwidzyńskim Parku Przemysłowo-Technologicznym Spółka z o.o. w Górkach.</w:t>
      </w:r>
    </w:p>
    <w:p w:rsidR="000F67CB" w:rsidRPr="0019685C" w:rsidRDefault="000F67CB" w:rsidP="000F67CB">
      <w:pPr>
        <w:pStyle w:val="Akapitzlist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Nie przewidujemy z wyżej opisanych udziałów uzyskać dywidendy.</w:t>
      </w:r>
    </w:p>
    <w:p w:rsidR="000F67CB" w:rsidRPr="0019685C" w:rsidRDefault="000F67CB" w:rsidP="000F67CB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W roku 2019 Gmina Kwidzyn ustanowiła opłatną i nieograniczoną w czasie służebność przesyłu na kwotę 27.647.26 zł brutto na rzecz ENERGA-OPERATOR S.A.</w:t>
      </w:r>
    </w:p>
    <w:p w:rsidR="000F67CB" w:rsidRPr="0019685C" w:rsidRDefault="000F67CB" w:rsidP="000F67CB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W 2019 r Gmina Kwidzyn sprzedała 4 nieruchomości  niezabudowane przeznaczone pod budowę budynków mieszkalnych jednorodzinnych; 2 lokale mieszkalne; 5 nieruchomości niezabudowanych przeznaczonych na polepszenie zagospodarowania nieruchomości przyległych; 3 odpłatne zniesienia współwłasności; 2 zamiany nieruchomości.</w:t>
      </w:r>
    </w:p>
    <w:p w:rsidR="000F67CB" w:rsidRPr="0056757C" w:rsidRDefault="000F67CB" w:rsidP="000F67CB">
      <w:pPr>
        <w:spacing w:before="100" w:beforeAutospacing="1" w:after="100" w:afterAutospacing="1" w:line="240" w:lineRule="auto"/>
        <w:ind w:firstLine="708"/>
        <w:jc w:val="both"/>
        <w:rPr>
          <w:sz w:val="23"/>
          <w:szCs w:val="23"/>
        </w:rPr>
      </w:pPr>
      <w:bookmarkStart w:id="1" w:name="_Hlk35848217"/>
      <w:r w:rsidRPr="0056757C">
        <w:rPr>
          <w:sz w:val="23"/>
          <w:szCs w:val="23"/>
        </w:rPr>
        <w:t>Na dzień 31 grudnia 2019 r. wartość ogólna budynków i wiat przystankowych wynosi 12.893.168,13 zł, sieci wodociągowych 1.398.325,33 zł, sieci kanalizacyjnych 15.795.804,56 zł. Wartości zostały ustalone w większości poprzez ich wartość inwentarzową.</w:t>
      </w:r>
    </w:p>
    <w:p w:rsidR="000F67CB" w:rsidRPr="0056757C" w:rsidRDefault="000F67CB" w:rsidP="000F67CB">
      <w:pPr>
        <w:spacing w:before="100" w:beforeAutospacing="1" w:after="100" w:afterAutospacing="1" w:line="240" w:lineRule="auto"/>
        <w:ind w:firstLine="708"/>
        <w:jc w:val="both"/>
        <w:rPr>
          <w:sz w:val="23"/>
          <w:szCs w:val="23"/>
        </w:rPr>
      </w:pPr>
      <w:r w:rsidRPr="0056757C">
        <w:rPr>
          <w:sz w:val="23"/>
          <w:szCs w:val="23"/>
        </w:rPr>
        <w:t>Wartość ogólna gruntów szacowana jest na kwotę 3.596.213,62 zł (wartość księgowa) natomiast wartość oświetlenia, nawierzchni utwardzonych dróg, chodników, parków, parkingów, ścieżek pieszo-rowerowych, boisk sportowych oraz placów zabaw wynosi 49.501.550,21 zł.</w:t>
      </w:r>
    </w:p>
    <w:bookmarkEnd w:id="1"/>
    <w:p w:rsidR="000F67CB" w:rsidRPr="0019685C" w:rsidRDefault="000F67CB" w:rsidP="000F67CB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W 2019 roku uzyskaliśmy z tytułu wykonywania prawa własności i innych praw majątkowych następujące dochody:</w:t>
      </w:r>
    </w:p>
    <w:p w:rsidR="000F67CB" w:rsidRPr="0019685C" w:rsidRDefault="000F67CB" w:rsidP="000F67CB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Ze sprzedaży mienia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395 160,52 zł</w:t>
      </w:r>
    </w:p>
    <w:p w:rsidR="000F67CB" w:rsidRPr="0019685C" w:rsidRDefault="000F67CB" w:rsidP="000F67CB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użytkowanie wieczyste 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32 624,36 zł</w:t>
      </w:r>
    </w:p>
    <w:p w:rsidR="000F67CB" w:rsidRPr="0019685C" w:rsidRDefault="000F67CB" w:rsidP="000F67CB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Za przekształcenie prawa użytkowania </w:t>
      </w:r>
    </w:p>
    <w:p w:rsidR="000F67CB" w:rsidRPr="0019685C" w:rsidRDefault="000F67CB" w:rsidP="000F67CB">
      <w:pPr>
        <w:pStyle w:val="Akapitzlist"/>
        <w:ind w:left="1440"/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wieczystego w prawo własności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2 621,76 zł</w:t>
      </w:r>
    </w:p>
    <w:p w:rsidR="000F67CB" w:rsidRPr="0019685C" w:rsidRDefault="000F67CB" w:rsidP="000F67CB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dzierżawę gruntów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70 499,81 zł</w:t>
      </w:r>
    </w:p>
    <w:p w:rsidR="000F67CB" w:rsidRPr="0019685C" w:rsidRDefault="000F67CB" w:rsidP="000F67CB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tytułu czynszu za najem lokali mieszkalnych i użytkowych  </w:t>
      </w:r>
      <w:r w:rsidRPr="0019685C">
        <w:rPr>
          <w:sz w:val="23"/>
          <w:szCs w:val="23"/>
        </w:rPr>
        <w:tab/>
        <w:t>406 489,42 zł</w:t>
      </w:r>
    </w:p>
    <w:p w:rsidR="000F67CB" w:rsidRPr="0019685C" w:rsidRDefault="000F67CB" w:rsidP="000F67CB">
      <w:pPr>
        <w:pStyle w:val="Akapitzlist"/>
        <w:numPr>
          <w:ilvl w:val="0"/>
          <w:numId w:val="2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Z tytułu ustanowienia służebności przesyłu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23 003,56 zł</w:t>
      </w:r>
    </w:p>
    <w:p w:rsidR="000F67CB" w:rsidRPr="0019685C" w:rsidRDefault="000F67CB" w:rsidP="000F67CB">
      <w:pPr>
        <w:ind w:firstLine="70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>Z posiadanego mienia planujemy uzyskanie w 2020 r. następujących dochodów:</w:t>
      </w:r>
    </w:p>
    <w:p w:rsidR="000F67CB" w:rsidRPr="0019685C" w:rsidRDefault="000F67CB" w:rsidP="000F67CB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Ze sprzedaży mienia i gruntów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1 000.000,00 zł</w:t>
      </w:r>
    </w:p>
    <w:p w:rsidR="000F67CB" w:rsidRPr="0019685C" w:rsidRDefault="000F67CB" w:rsidP="000F67CB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użytkowanie wieczyste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58 000,00 zł</w:t>
      </w:r>
    </w:p>
    <w:p w:rsidR="000F67CB" w:rsidRPr="0019685C" w:rsidRDefault="000F67CB" w:rsidP="000F67CB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Za przekształcenie prawa użytkowania </w:t>
      </w:r>
    </w:p>
    <w:p w:rsidR="000F67CB" w:rsidRPr="0019685C" w:rsidRDefault="000F67CB" w:rsidP="000F67CB">
      <w:pPr>
        <w:pStyle w:val="Akapitzlist"/>
        <w:ind w:left="142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wieczystego w prawo własności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2 314,00 zł</w:t>
      </w:r>
    </w:p>
    <w:p w:rsidR="000F67CB" w:rsidRPr="0019685C" w:rsidRDefault="000F67CB" w:rsidP="000F67CB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Z opłat za dzierżawę gruntów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  <w:t>50 000,00 zł</w:t>
      </w:r>
    </w:p>
    <w:p w:rsidR="000F67CB" w:rsidRPr="007B0D0A" w:rsidRDefault="000F67CB" w:rsidP="007B0D0A">
      <w:pPr>
        <w:pStyle w:val="Akapitzlist"/>
        <w:numPr>
          <w:ilvl w:val="0"/>
          <w:numId w:val="3"/>
        </w:numPr>
        <w:jc w:val="both"/>
        <w:rPr>
          <w:sz w:val="23"/>
          <w:szCs w:val="23"/>
        </w:rPr>
      </w:pPr>
      <w:r w:rsidRPr="007B0D0A">
        <w:rPr>
          <w:sz w:val="23"/>
          <w:szCs w:val="23"/>
        </w:rPr>
        <w:t xml:space="preserve">Z tytułu czynszu za najem lokali mieszkalnych </w:t>
      </w:r>
      <w:r w:rsidRPr="007B0D0A">
        <w:rPr>
          <w:sz w:val="23"/>
          <w:szCs w:val="23"/>
        </w:rPr>
        <w:tab/>
      </w:r>
      <w:r w:rsidRPr="007B0D0A">
        <w:rPr>
          <w:sz w:val="23"/>
          <w:szCs w:val="23"/>
        </w:rPr>
        <w:tab/>
        <w:t>455 000,00 zł</w:t>
      </w:r>
    </w:p>
    <w:p w:rsidR="000F67CB" w:rsidRPr="0019685C" w:rsidRDefault="000F67CB" w:rsidP="000F67CB">
      <w:pPr>
        <w:pStyle w:val="Akapitzlist"/>
        <w:ind w:left="1428"/>
        <w:jc w:val="both"/>
        <w:rPr>
          <w:sz w:val="23"/>
          <w:szCs w:val="23"/>
        </w:rPr>
      </w:pPr>
      <w:r w:rsidRPr="0019685C">
        <w:rPr>
          <w:sz w:val="23"/>
          <w:szCs w:val="23"/>
        </w:rPr>
        <w:t xml:space="preserve">i użytkowych </w:t>
      </w:r>
      <w:r w:rsidRPr="0019685C">
        <w:rPr>
          <w:sz w:val="23"/>
          <w:szCs w:val="23"/>
        </w:rPr>
        <w:tab/>
      </w:r>
      <w:r w:rsidRPr="0019685C">
        <w:rPr>
          <w:sz w:val="23"/>
          <w:szCs w:val="23"/>
        </w:rPr>
        <w:tab/>
      </w:r>
    </w:p>
    <w:p w:rsidR="0027439C" w:rsidRPr="0019685C" w:rsidRDefault="000F67CB" w:rsidP="0019685C">
      <w:pPr>
        <w:jc w:val="both"/>
        <w:rPr>
          <w:sz w:val="23"/>
          <w:szCs w:val="23"/>
        </w:rPr>
      </w:pPr>
      <w:r w:rsidRPr="0019685C">
        <w:rPr>
          <w:sz w:val="23"/>
          <w:szCs w:val="23"/>
        </w:rPr>
        <w:t>Mienie komunalne nie jest obciążone hipoteką stanowiącą zabezpieczenie zaciągniętych kredytów i pożyczek.</w:t>
      </w:r>
    </w:p>
    <w:sectPr w:rsidR="0027439C" w:rsidRPr="0019685C" w:rsidSect="0019685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EE" w:rsidRDefault="004372EE">
      <w:pPr>
        <w:spacing w:after="0" w:line="240" w:lineRule="auto"/>
      </w:pPr>
      <w:r>
        <w:separator/>
      </w:r>
    </w:p>
  </w:endnote>
  <w:endnote w:type="continuationSeparator" w:id="0">
    <w:p w:rsidR="004372EE" w:rsidRDefault="0043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93232"/>
      <w:docPartObj>
        <w:docPartGallery w:val="Page Numbers (Bottom of Page)"/>
        <w:docPartUnique/>
      </w:docPartObj>
    </w:sdtPr>
    <w:sdtEndPr/>
    <w:sdtContent>
      <w:p w:rsidR="00B25496" w:rsidRDefault="00196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DB2">
          <w:rPr>
            <w:noProof/>
          </w:rPr>
          <w:t>2</w:t>
        </w:r>
        <w:r>
          <w:fldChar w:fldCharType="end"/>
        </w:r>
      </w:p>
    </w:sdtContent>
  </w:sdt>
  <w:p w:rsidR="00B25496" w:rsidRDefault="00437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EE" w:rsidRDefault="004372EE">
      <w:pPr>
        <w:spacing w:after="0" w:line="240" w:lineRule="auto"/>
      </w:pPr>
      <w:r>
        <w:separator/>
      </w:r>
    </w:p>
  </w:footnote>
  <w:footnote w:type="continuationSeparator" w:id="0">
    <w:p w:rsidR="004372EE" w:rsidRDefault="0043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A7"/>
    <w:multiLevelType w:val="hybridMultilevel"/>
    <w:tmpl w:val="1DFC9BD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471CC6"/>
    <w:multiLevelType w:val="hybridMultilevel"/>
    <w:tmpl w:val="1DFC9BD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A444F4"/>
    <w:multiLevelType w:val="hybridMultilevel"/>
    <w:tmpl w:val="FCC48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6F2B42"/>
    <w:multiLevelType w:val="hybridMultilevel"/>
    <w:tmpl w:val="9D46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CB"/>
    <w:rsid w:val="000F67CB"/>
    <w:rsid w:val="0019685C"/>
    <w:rsid w:val="0027439C"/>
    <w:rsid w:val="00334DB2"/>
    <w:rsid w:val="004372EE"/>
    <w:rsid w:val="007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7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7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F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7CB"/>
  </w:style>
  <w:style w:type="paragraph" w:styleId="Tekstdymka">
    <w:name w:val="Balloon Text"/>
    <w:basedOn w:val="Normalny"/>
    <w:link w:val="TekstdymkaZnak"/>
    <w:uiPriority w:val="99"/>
    <w:semiHidden/>
    <w:unhideWhenUsed/>
    <w:rsid w:val="0033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7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7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F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7CB"/>
  </w:style>
  <w:style w:type="paragraph" w:styleId="Tekstdymka">
    <w:name w:val="Balloon Text"/>
    <w:basedOn w:val="Normalny"/>
    <w:link w:val="TekstdymkaZnak"/>
    <w:uiPriority w:val="99"/>
    <w:semiHidden/>
    <w:unhideWhenUsed/>
    <w:rsid w:val="0033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Kultys</dc:creator>
  <cp:keywords/>
  <dc:description/>
  <cp:lastModifiedBy>Iwona Skrajda</cp:lastModifiedBy>
  <cp:revision>3</cp:revision>
  <cp:lastPrinted>2020-03-24T13:14:00Z</cp:lastPrinted>
  <dcterms:created xsi:type="dcterms:W3CDTF">2020-03-23T08:34:00Z</dcterms:created>
  <dcterms:modified xsi:type="dcterms:W3CDTF">2020-03-24T13:16:00Z</dcterms:modified>
</cp:coreProperties>
</file>