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477F" w14:textId="352CDEA5" w:rsidR="006A042A" w:rsidRPr="00455B21" w:rsidRDefault="006A042A">
      <w:pPr>
        <w:rPr>
          <w:color w:val="000000" w:themeColor="text1"/>
          <w:sz w:val="16"/>
          <w:szCs w:val="16"/>
        </w:rPr>
      </w:pPr>
      <w:r w:rsidRPr="00455B21">
        <w:rPr>
          <w:color w:val="000000" w:themeColor="text1"/>
          <w:sz w:val="16"/>
          <w:szCs w:val="16"/>
        </w:rPr>
        <w:t xml:space="preserve">                                                                                                                                                     </w:t>
      </w:r>
      <w:r w:rsidRPr="00455B21">
        <w:rPr>
          <w:color w:val="000000" w:themeColor="text1"/>
          <w:sz w:val="16"/>
          <w:szCs w:val="16"/>
        </w:rPr>
        <w:tab/>
      </w:r>
      <w:r w:rsidRPr="00455B21">
        <w:rPr>
          <w:color w:val="000000" w:themeColor="text1"/>
          <w:sz w:val="16"/>
          <w:szCs w:val="16"/>
        </w:rPr>
        <w:tab/>
        <w:t xml:space="preserve">Załącznik Nr  2 </w:t>
      </w:r>
    </w:p>
    <w:p w14:paraId="53F09958" w14:textId="10DC62BE" w:rsidR="006A042A" w:rsidRPr="00455B21" w:rsidRDefault="006A042A">
      <w:pPr>
        <w:ind w:left="6372" w:firstLine="708"/>
        <w:rPr>
          <w:color w:val="000000" w:themeColor="text1"/>
          <w:sz w:val="16"/>
          <w:szCs w:val="16"/>
        </w:rPr>
      </w:pPr>
      <w:r w:rsidRPr="00455B21">
        <w:rPr>
          <w:color w:val="000000" w:themeColor="text1"/>
          <w:sz w:val="16"/>
          <w:szCs w:val="16"/>
        </w:rPr>
        <w:t>do Zarządzenia Nr</w:t>
      </w:r>
      <w:r w:rsidR="00910C5C">
        <w:rPr>
          <w:color w:val="000000" w:themeColor="text1"/>
          <w:sz w:val="16"/>
          <w:szCs w:val="16"/>
        </w:rPr>
        <w:t xml:space="preserve"> 185/20</w:t>
      </w:r>
    </w:p>
    <w:p w14:paraId="5037A660" w14:textId="77777777" w:rsidR="006A042A" w:rsidRPr="00455B21" w:rsidRDefault="006A042A">
      <w:pPr>
        <w:rPr>
          <w:color w:val="000000" w:themeColor="text1"/>
          <w:sz w:val="16"/>
          <w:szCs w:val="16"/>
        </w:rPr>
      </w:pPr>
      <w:r w:rsidRPr="00455B21">
        <w:rPr>
          <w:color w:val="000000" w:themeColor="text1"/>
          <w:sz w:val="16"/>
          <w:szCs w:val="16"/>
        </w:rPr>
        <w:t xml:space="preserve">                                                                                                                                                          </w:t>
      </w:r>
      <w:r w:rsidRPr="00455B21">
        <w:rPr>
          <w:color w:val="000000" w:themeColor="text1"/>
          <w:sz w:val="16"/>
          <w:szCs w:val="16"/>
        </w:rPr>
        <w:tab/>
      </w:r>
      <w:r w:rsidRPr="00455B21">
        <w:rPr>
          <w:color w:val="000000" w:themeColor="text1"/>
          <w:sz w:val="16"/>
          <w:szCs w:val="16"/>
        </w:rPr>
        <w:tab/>
      </w:r>
      <w:r w:rsidR="00196473" w:rsidRPr="00455B21">
        <w:rPr>
          <w:color w:val="000000" w:themeColor="text1"/>
          <w:sz w:val="16"/>
          <w:szCs w:val="16"/>
        </w:rPr>
        <w:t>Wójta Gminy Kwidzyn</w:t>
      </w:r>
      <w:r w:rsidRPr="00455B21">
        <w:rPr>
          <w:color w:val="000000" w:themeColor="text1"/>
          <w:sz w:val="16"/>
          <w:szCs w:val="16"/>
        </w:rPr>
        <w:t xml:space="preserve"> </w:t>
      </w:r>
    </w:p>
    <w:p w14:paraId="01F68FD0" w14:textId="1E80E1A4" w:rsidR="006A042A" w:rsidRPr="00455B21" w:rsidRDefault="006A042A">
      <w:pPr>
        <w:rPr>
          <w:color w:val="000000" w:themeColor="text1"/>
        </w:rPr>
      </w:pPr>
      <w:r w:rsidRPr="00455B21">
        <w:rPr>
          <w:color w:val="000000" w:themeColor="text1"/>
          <w:sz w:val="16"/>
          <w:szCs w:val="16"/>
        </w:rPr>
        <w:t xml:space="preserve">                                                                                                                                                            </w:t>
      </w:r>
      <w:r w:rsidRPr="00455B21">
        <w:rPr>
          <w:color w:val="000000" w:themeColor="text1"/>
          <w:sz w:val="16"/>
          <w:szCs w:val="16"/>
        </w:rPr>
        <w:tab/>
      </w:r>
      <w:r w:rsidRPr="00455B21">
        <w:rPr>
          <w:color w:val="000000" w:themeColor="text1"/>
          <w:sz w:val="16"/>
          <w:szCs w:val="16"/>
        </w:rPr>
        <w:tab/>
        <w:t xml:space="preserve">z dnia </w:t>
      </w:r>
      <w:r w:rsidR="00910C5C">
        <w:rPr>
          <w:color w:val="000000" w:themeColor="text1"/>
          <w:sz w:val="16"/>
          <w:szCs w:val="16"/>
        </w:rPr>
        <w:t>30 grudnia 2020r.</w:t>
      </w:r>
    </w:p>
    <w:p w14:paraId="6AF7D75B" w14:textId="77777777" w:rsidR="006A042A" w:rsidRPr="00455B21" w:rsidRDefault="006A042A">
      <w:pPr>
        <w:pStyle w:val="Bezodstpw"/>
        <w:rPr>
          <w:b/>
          <w:color w:val="000000" w:themeColor="text1"/>
        </w:rPr>
      </w:pPr>
    </w:p>
    <w:p w14:paraId="410DB220" w14:textId="77777777" w:rsidR="006A042A" w:rsidRPr="00455B21" w:rsidRDefault="006A042A">
      <w:pPr>
        <w:pStyle w:val="Bezodstpw"/>
        <w:rPr>
          <w:b/>
          <w:color w:val="000000" w:themeColor="text1"/>
        </w:rPr>
      </w:pPr>
    </w:p>
    <w:p w14:paraId="45774DF7" w14:textId="77777777" w:rsidR="006A042A" w:rsidRPr="00455B21" w:rsidRDefault="006A042A">
      <w:pPr>
        <w:pStyle w:val="Bezodstpw"/>
        <w:rPr>
          <w:b/>
          <w:color w:val="000000" w:themeColor="text1"/>
        </w:rPr>
      </w:pPr>
    </w:p>
    <w:p w14:paraId="0CF6DC7E" w14:textId="77777777" w:rsidR="006A042A" w:rsidRPr="00455B21" w:rsidRDefault="006A042A">
      <w:pPr>
        <w:pStyle w:val="Bezodstpw"/>
        <w:jc w:val="center"/>
        <w:rPr>
          <w:b/>
          <w:color w:val="000000" w:themeColor="text1"/>
        </w:rPr>
      </w:pPr>
      <w:r w:rsidRPr="00455B21">
        <w:rPr>
          <w:b/>
          <w:color w:val="000000" w:themeColor="text1"/>
        </w:rPr>
        <w:t xml:space="preserve">ZAKŁADOWY PLAN KONT </w:t>
      </w:r>
      <w:r w:rsidRPr="00455B21">
        <w:rPr>
          <w:b/>
          <w:color w:val="000000" w:themeColor="text1"/>
        </w:rPr>
        <w:br/>
        <w:t>DLA</w:t>
      </w:r>
    </w:p>
    <w:p w14:paraId="7575867E" w14:textId="77777777" w:rsidR="00196473" w:rsidRPr="00455B21" w:rsidRDefault="00196473" w:rsidP="00E10DC3">
      <w:pPr>
        <w:pStyle w:val="Bezodstpw"/>
        <w:jc w:val="center"/>
        <w:rPr>
          <w:b/>
          <w:color w:val="000000" w:themeColor="text1"/>
        </w:rPr>
      </w:pPr>
    </w:p>
    <w:p w14:paraId="38B57CDF" w14:textId="77777777" w:rsidR="00E10DC3" w:rsidRPr="00455B21" w:rsidRDefault="00196473" w:rsidP="00E10DC3">
      <w:pPr>
        <w:pStyle w:val="Bezodstpw"/>
        <w:jc w:val="center"/>
        <w:rPr>
          <w:b/>
          <w:color w:val="000000" w:themeColor="text1"/>
        </w:rPr>
      </w:pPr>
      <w:r w:rsidRPr="00455B21">
        <w:rPr>
          <w:b/>
          <w:color w:val="000000" w:themeColor="text1"/>
        </w:rPr>
        <w:t>jednostek obsługiwanych</w:t>
      </w:r>
    </w:p>
    <w:p w14:paraId="25843C79" w14:textId="77777777" w:rsidR="00196473" w:rsidRPr="00455B21" w:rsidRDefault="00196473" w:rsidP="00E10DC3">
      <w:pPr>
        <w:pStyle w:val="Bezodstpw"/>
        <w:jc w:val="center"/>
        <w:rPr>
          <w:b/>
          <w:color w:val="000000" w:themeColor="text1"/>
        </w:rPr>
      </w:pPr>
      <w:r w:rsidRPr="00455B21">
        <w:rPr>
          <w:b/>
          <w:color w:val="000000" w:themeColor="text1"/>
        </w:rPr>
        <w:t xml:space="preserve">przez </w:t>
      </w:r>
    </w:p>
    <w:p w14:paraId="5D10B00B" w14:textId="77777777" w:rsidR="00196473" w:rsidRPr="00455B21" w:rsidRDefault="00196473" w:rsidP="00E10DC3">
      <w:pPr>
        <w:pStyle w:val="Bezodstpw"/>
        <w:jc w:val="center"/>
        <w:rPr>
          <w:b/>
          <w:color w:val="000000" w:themeColor="text1"/>
        </w:rPr>
      </w:pPr>
      <w:r w:rsidRPr="00455B21">
        <w:rPr>
          <w:b/>
          <w:color w:val="000000" w:themeColor="text1"/>
        </w:rPr>
        <w:t>Urząd Gminy w Kwidzynie</w:t>
      </w:r>
    </w:p>
    <w:p w14:paraId="643E77C7" w14:textId="77777777" w:rsidR="00790671" w:rsidRPr="00455B21" w:rsidRDefault="00790671" w:rsidP="00790671">
      <w:pPr>
        <w:autoSpaceDE w:val="0"/>
        <w:autoSpaceDN w:val="0"/>
        <w:adjustRightInd w:val="0"/>
        <w:spacing w:line="360" w:lineRule="auto"/>
        <w:jc w:val="both"/>
        <w:rPr>
          <w:color w:val="000000" w:themeColor="text1"/>
          <w:sz w:val="22"/>
          <w:szCs w:val="22"/>
        </w:rPr>
      </w:pPr>
    </w:p>
    <w:p w14:paraId="4B85E8B5" w14:textId="77777777" w:rsidR="00196473" w:rsidRPr="00455B21" w:rsidRDefault="00196473" w:rsidP="00790671">
      <w:pPr>
        <w:autoSpaceDE w:val="0"/>
        <w:autoSpaceDN w:val="0"/>
        <w:adjustRightInd w:val="0"/>
        <w:spacing w:line="360" w:lineRule="auto"/>
        <w:jc w:val="both"/>
        <w:rPr>
          <w:color w:val="000000" w:themeColor="text1"/>
          <w:sz w:val="22"/>
          <w:szCs w:val="22"/>
        </w:rPr>
      </w:pPr>
    </w:p>
    <w:p w14:paraId="6B3D324E" w14:textId="77777777" w:rsidR="00790671" w:rsidRPr="00455B21" w:rsidRDefault="00E757C6" w:rsidP="00E757C6">
      <w:pPr>
        <w:widowControl w:val="0"/>
        <w:autoSpaceDE w:val="0"/>
        <w:autoSpaceDN w:val="0"/>
        <w:adjustRightInd w:val="0"/>
        <w:spacing w:line="360" w:lineRule="auto"/>
        <w:jc w:val="both"/>
        <w:rPr>
          <w:color w:val="000000" w:themeColor="text1"/>
          <w:sz w:val="22"/>
          <w:szCs w:val="22"/>
        </w:rPr>
      </w:pPr>
      <w:r w:rsidRPr="00455B21">
        <w:rPr>
          <w:color w:val="000000" w:themeColor="text1"/>
          <w:sz w:val="22"/>
          <w:szCs w:val="22"/>
        </w:rPr>
        <w:t>1.</w:t>
      </w:r>
      <w:r w:rsidR="00790671" w:rsidRPr="00455B21">
        <w:rPr>
          <w:color w:val="000000" w:themeColor="text1"/>
          <w:sz w:val="22"/>
          <w:szCs w:val="22"/>
        </w:rPr>
        <w:t xml:space="preserve">Księgi rachunkowe w </w:t>
      </w:r>
      <w:r w:rsidR="00196473" w:rsidRPr="00455B21">
        <w:rPr>
          <w:color w:val="000000" w:themeColor="text1"/>
          <w:sz w:val="22"/>
          <w:szCs w:val="22"/>
        </w:rPr>
        <w:t xml:space="preserve">jednostkach obsługiwanych </w:t>
      </w:r>
      <w:r w:rsidRPr="00455B21">
        <w:rPr>
          <w:color w:val="000000" w:themeColor="text1"/>
          <w:sz w:val="22"/>
          <w:szCs w:val="22"/>
        </w:rPr>
        <w:t xml:space="preserve">prowadzone </w:t>
      </w:r>
      <w:r w:rsidR="00086310" w:rsidRPr="00455B21">
        <w:rPr>
          <w:color w:val="000000" w:themeColor="text1"/>
          <w:sz w:val="22"/>
          <w:szCs w:val="22"/>
        </w:rPr>
        <w:t>są</w:t>
      </w:r>
      <w:r w:rsidR="00790671" w:rsidRPr="00455B21">
        <w:rPr>
          <w:color w:val="000000" w:themeColor="text1"/>
          <w:sz w:val="22"/>
          <w:szCs w:val="22"/>
        </w:rPr>
        <w:t xml:space="preserve"> przy użyciu komputera. Obejmują one zbiory zapisów księgowych, obrotów (sum zapisów) i sald, które tworzą:</w:t>
      </w:r>
    </w:p>
    <w:p w14:paraId="25BFD046" w14:textId="77777777" w:rsidR="00790671" w:rsidRPr="00455B21" w:rsidRDefault="00790671" w:rsidP="00E757C6">
      <w:pPr>
        <w:widowControl w:val="0"/>
        <w:numPr>
          <w:ilvl w:val="0"/>
          <w:numId w:val="73"/>
        </w:numPr>
        <w:autoSpaceDE w:val="0"/>
        <w:autoSpaceDN w:val="0"/>
        <w:adjustRightInd w:val="0"/>
        <w:spacing w:line="360" w:lineRule="auto"/>
        <w:rPr>
          <w:color w:val="000000" w:themeColor="text1"/>
          <w:sz w:val="22"/>
          <w:szCs w:val="22"/>
        </w:rPr>
      </w:pPr>
      <w:r w:rsidRPr="00455B21">
        <w:rPr>
          <w:color w:val="000000" w:themeColor="text1"/>
          <w:sz w:val="22"/>
          <w:szCs w:val="22"/>
        </w:rPr>
        <w:t>dziennik,</w:t>
      </w:r>
    </w:p>
    <w:p w14:paraId="4AA5E3AC" w14:textId="77777777" w:rsidR="00790671" w:rsidRPr="00455B21" w:rsidRDefault="00790671" w:rsidP="00E757C6">
      <w:pPr>
        <w:widowControl w:val="0"/>
        <w:numPr>
          <w:ilvl w:val="0"/>
          <w:numId w:val="73"/>
        </w:numPr>
        <w:autoSpaceDE w:val="0"/>
        <w:autoSpaceDN w:val="0"/>
        <w:adjustRightInd w:val="0"/>
        <w:spacing w:line="360" w:lineRule="auto"/>
        <w:rPr>
          <w:color w:val="000000" w:themeColor="text1"/>
          <w:sz w:val="22"/>
          <w:szCs w:val="22"/>
        </w:rPr>
      </w:pPr>
      <w:r w:rsidRPr="00455B21">
        <w:rPr>
          <w:color w:val="000000" w:themeColor="text1"/>
          <w:sz w:val="22"/>
          <w:szCs w:val="22"/>
        </w:rPr>
        <w:t>księgę główną,</w:t>
      </w:r>
    </w:p>
    <w:p w14:paraId="591C19F2" w14:textId="77777777" w:rsidR="00790671" w:rsidRPr="00455B21" w:rsidRDefault="00790671" w:rsidP="00E757C6">
      <w:pPr>
        <w:widowControl w:val="0"/>
        <w:numPr>
          <w:ilvl w:val="0"/>
          <w:numId w:val="73"/>
        </w:numPr>
        <w:autoSpaceDE w:val="0"/>
        <w:autoSpaceDN w:val="0"/>
        <w:adjustRightInd w:val="0"/>
        <w:spacing w:line="360" w:lineRule="auto"/>
        <w:rPr>
          <w:color w:val="000000" w:themeColor="text1"/>
          <w:sz w:val="22"/>
          <w:szCs w:val="22"/>
        </w:rPr>
      </w:pPr>
      <w:r w:rsidRPr="00455B21">
        <w:rPr>
          <w:color w:val="000000" w:themeColor="text1"/>
          <w:sz w:val="22"/>
          <w:szCs w:val="22"/>
        </w:rPr>
        <w:t>księgi pomocnicze,</w:t>
      </w:r>
    </w:p>
    <w:p w14:paraId="261C384D" w14:textId="77777777" w:rsidR="00790671" w:rsidRPr="00455B21" w:rsidRDefault="00790671" w:rsidP="00E757C6">
      <w:pPr>
        <w:widowControl w:val="0"/>
        <w:numPr>
          <w:ilvl w:val="0"/>
          <w:numId w:val="73"/>
        </w:numPr>
        <w:autoSpaceDE w:val="0"/>
        <w:autoSpaceDN w:val="0"/>
        <w:adjustRightInd w:val="0"/>
        <w:spacing w:line="360" w:lineRule="auto"/>
        <w:rPr>
          <w:color w:val="000000" w:themeColor="text1"/>
          <w:sz w:val="22"/>
          <w:szCs w:val="22"/>
        </w:rPr>
      </w:pPr>
      <w:r w:rsidRPr="00455B21">
        <w:rPr>
          <w:color w:val="000000" w:themeColor="text1"/>
          <w:sz w:val="22"/>
          <w:szCs w:val="22"/>
        </w:rPr>
        <w:t xml:space="preserve">zestawienia: obrotów i sald księgi głównej oraz sald kont ksiąg pomocniczych, </w:t>
      </w:r>
    </w:p>
    <w:p w14:paraId="23A89E38" w14:textId="77777777" w:rsidR="00790671" w:rsidRPr="00455B21" w:rsidRDefault="00790671" w:rsidP="000B5466">
      <w:pPr>
        <w:widowControl w:val="0"/>
        <w:numPr>
          <w:ilvl w:val="0"/>
          <w:numId w:val="73"/>
        </w:numPr>
        <w:autoSpaceDE w:val="0"/>
        <w:autoSpaceDN w:val="0"/>
        <w:adjustRightInd w:val="0"/>
        <w:spacing w:line="360" w:lineRule="auto"/>
        <w:rPr>
          <w:color w:val="000000" w:themeColor="text1"/>
          <w:sz w:val="22"/>
          <w:szCs w:val="22"/>
        </w:rPr>
      </w:pPr>
      <w:r w:rsidRPr="00455B21">
        <w:rPr>
          <w:color w:val="000000" w:themeColor="text1"/>
          <w:sz w:val="22"/>
          <w:szCs w:val="22"/>
        </w:rPr>
        <w:t>wykaz składników aktywów i pasywów.</w:t>
      </w:r>
    </w:p>
    <w:p w14:paraId="16CA7F52" w14:textId="77777777" w:rsidR="00790671" w:rsidRPr="00455B21" w:rsidRDefault="00790671" w:rsidP="006A042A">
      <w:pPr>
        <w:widowControl w:val="0"/>
        <w:numPr>
          <w:ilvl w:val="0"/>
          <w:numId w:val="45"/>
        </w:numPr>
        <w:autoSpaceDE w:val="0"/>
        <w:autoSpaceDN w:val="0"/>
        <w:adjustRightInd w:val="0"/>
        <w:spacing w:line="360" w:lineRule="auto"/>
        <w:jc w:val="both"/>
        <w:rPr>
          <w:color w:val="000000" w:themeColor="text1"/>
          <w:sz w:val="22"/>
          <w:szCs w:val="22"/>
        </w:rPr>
      </w:pPr>
      <w:r w:rsidRPr="00455B21">
        <w:rPr>
          <w:b/>
          <w:bCs/>
          <w:color w:val="000000" w:themeColor="text1"/>
          <w:sz w:val="22"/>
          <w:szCs w:val="22"/>
        </w:rPr>
        <w:t>Dziennik</w:t>
      </w:r>
      <w:r w:rsidRPr="00455B21">
        <w:rPr>
          <w:color w:val="000000" w:themeColor="text1"/>
          <w:sz w:val="22"/>
          <w:szCs w:val="22"/>
        </w:rPr>
        <w:t xml:space="preserve"> zawiera chronologiczne ujęcie zdarzeń, jakie nastąpiły w danym okresie sprawozdawczym. Obroty dziennika muszą być zgodne z obrotami zestawienia obrotów i sald kont księgi głównej. Zapisy w dzienniku są kolejno numerowane, a obroty podliczone w sposób ciągły w skali całego roku. Sposób dokonywania zapisów w dzienniku umożliwia ich jednoznaczne powiązanie ze sprawdzonymi i zatwierdzonymi dowodami księgowymi. Prowadzone są dzienniki częściowe grupujące zdarzenia według rodzajów:</w:t>
      </w:r>
    </w:p>
    <w:p w14:paraId="7183305F" w14:textId="77777777" w:rsidR="00790671" w:rsidRPr="00455B21" w:rsidRDefault="00790671" w:rsidP="00E757C6">
      <w:pPr>
        <w:widowControl w:val="0"/>
        <w:numPr>
          <w:ilvl w:val="0"/>
          <w:numId w:val="74"/>
        </w:numPr>
        <w:tabs>
          <w:tab w:val="left" w:pos="1560"/>
        </w:tabs>
        <w:autoSpaceDE w:val="0"/>
        <w:autoSpaceDN w:val="0"/>
        <w:adjustRightInd w:val="0"/>
        <w:spacing w:line="360" w:lineRule="auto"/>
        <w:rPr>
          <w:color w:val="000000" w:themeColor="text1"/>
          <w:sz w:val="22"/>
          <w:szCs w:val="22"/>
        </w:rPr>
      </w:pPr>
      <w:r w:rsidRPr="00455B21">
        <w:rPr>
          <w:color w:val="000000" w:themeColor="text1"/>
          <w:sz w:val="22"/>
          <w:szCs w:val="22"/>
        </w:rPr>
        <w:t xml:space="preserve">dla wydatków </w:t>
      </w:r>
      <w:r w:rsidR="00196473" w:rsidRPr="00455B21">
        <w:rPr>
          <w:color w:val="000000" w:themeColor="text1"/>
          <w:sz w:val="22"/>
          <w:szCs w:val="22"/>
        </w:rPr>
        <w:t>jednostek obsługiwanych</w:t>
      </w:r>
      <w:r w:rsidRPr="00455B21">
        <w:rPr>
          <w:color w:val="000000" w:themeColor="text1"/>
          <w:sz w:val="22"/>
          <w:szCs w:val="22"/>
        </w:rPr>
        <w:t>,</w:t>
      </w:r>
    </w:p>
    <w:p w14:paraId="50E3A692" w14:textId="77777777" w:rsidR="00196473" w:rsidRPr="00455B21" w:rsidRDefault="00196473" w:rsidP="00E757C6">
      <w:pPr>
        <w:widowControl w:val="0"/>
        <w:numPr>
          <w:ilvl w:val="0"/>
          <w:numId w:val="74"/>
        </w:numPr>
        <w:tabs>
          <w:tab w:val="left" w:pos="1560"/>
        </w:tabs>
        <w:autoSpaceDE w:val="0"/>
        <w:autoSpaceDN w:val="0"/>
        <w:adjustRightInd w:val="0"/>
        <w:spacing w:line="360" w:lineRule="auto"/>
        <w:rPr>
          <w:color w:val="000000" w:themeColor="text1"/>
          <w:sz w:val="22"/>
          <w:szCs w:val="22"/>
        </w:rPr>
      </w:pPr>
      <w:r w:rsidRPr="00455B21">
        <w:rPr>
          <w:color w:val="000000" w:themeColor="text1"/>
          <w:sz w:val="22"/>
          <w:szCs w:val="22"/>
        </w:rPr>
        <w:t>dla dochodów jednostek obsługiwanych</w:t>
      </w:r>
    </w:p>
    <w:p w14:paraId="487A04D5" w14:textId="77777777" w:rsidR="00790671" w:rsidRPr="00455B21" w:rsidRDefault="00790671" w:rsidP="00E757C6">
      <w:pPr>
        <w:widowControl w:val="0"/>
        <w:numPr>
          <w:ilvl w:val="0"/>
          <w:numId w:val="74"/>
        </w:numPr>
        <w:tabs>
          <w:tab w:val="left" w:pos="1560"/>
        </w:tabs>
        <w:autoSpaceDE w:val="0"/>
        <w:autoSpaceDN w:val="0"/>
        <w:adjustRightInd w:val="0"/>
        <w:spacing w:line="360" w:lineRule="auto"/>
        <w:rPr>
          <w:color w:val="000000" w:themeColor="text1"/>
          <w:sz w:val="22"/>
          <w:szCs w:val="22"/>
        </w:rPr>
      </w:pPr>
      <w:r w:rsidRPr="00455B21">
        <w:rPr>
          <w:color w:val="000000" w:themeColor="text1"/>
          <w:sz w:val="22"/>
          <w:szCs w:val="22"/>
        </w:rPr>
        <w:t>dla zaangażowania wydatków budżetowych,</w:t>
      </w:r>
    </w:p>
    <w:p w14:paraId="0C183866" w14:textId="77777777" w:rsidR="00790671" w:rsidRPr="00455B21" w:rsidRDefault="00790671" w:rsidP="00E757C6">
      <w:pPr>
        <w:widowControl w:val="0"/>
        <w:numPr>
          <w:ilvl w:val="0"/>
          <w:numId w:val="74"/>
        </w:numPr>
        <w:tabs>
          <w:tab w:val="left" w:pos="1560"/>
        </w:tabs>
        <w:autoSpaceDE w:val="0"/>
        <w:autoSpaceDN w:val="0"/>
        <w:adjustRightInd w:val="0"/>
        <w:spacing w:line="360" w:lineRule="auto"/>
        <w:rPr>
          <w:color w:val="000000" w:themeColor="text1"/>
          <w:sz w:val="22"/>
          <w:szCs w:val="22"/>
        </w:rPr>
      </w:pPr>
      <w:r w:rsidRPr="00455B21">
        <w:rPr>
          <w:color w:val="000000" w:themeColor="text1"/>
          <w:sz w:val="22"/>
          <w:szCs w:val="22"/>
        </w:rPr>
        <w:t>dla Funduszu Świadczeń Socjalnych,</w:t>
      </w:r>
    </w:p>
    <w:p w14:paraId="18384C71" w14:textId="65704D86" w:rsidR="00790671" w:rsidRPr="00455B21" w:rsidRDefault="00790671" w:rsidP="000B5466">
      <w:pPr>
        <w:widowControl w:val="0"/>
        <w:numPr>
          <w:ilvl w:val="0"/>
          <w:numId w:val="74"/>
        </w:numPr>
        <w:tabs>
          <w:tab w:val="left" w:pos="426"/>
          <w:tab w:val="left" w:pos="1560"/>
        </w:tabs>
        <w:autoSpaceDE w:val="0"/>
        <w:autoSpaceDN w:val="0"/>
        <w:adjustRightInd w:val="0"/>
        <w:spacing w:line="360" w:lineRule="auto"/>
        <w:rPr>
          <w:color w:val="000000" w:themeColor="text1"/>
          <w:sz w:val="22"/>
          <w:szCs w:val="22"/>
        </w:rPr>
      </w:pPr>
      <w:r w:rsidRPr="00455B21">
        <w:rPr>
          <w:color w:val="000000" w:themeColor="text1"/>
          <w:sz w:val="22"/>
          <w:szCs w:val="22"/>
        </w:rPr>
        <w:t xml:space="preserve">dla projektów </w:t>
      </w:r>
      <w:r w:rsidR="00F447A1" w:rsidRPr="00455B21">
        <w:rPr>
          <w:color w:val="000000" w:themeColor="text1"/>
          <w:sz w:val="22"/>
          <w:szCs w:val="22"/>
        </w:rPr>
        <w:t xml:space="preserve">unijnych  </w:t>
      </w:r>
      <w:r w:rsidRPr="00455B21">
        <w:rPr>
          <w:color w:val="000000" w:themeColor="text1"/>
          <w:sz w:val="22"/>
          <w:szCs w:val="22"/>
        </w:rPr>
        <w:t>(odrębnie dla każdego projektu).</w:t>
      </w:r>
    </w:p>
    <w:p w14:paraId="42D9450C" w14:textId="77777777" w:rsidR="00790671" w:rsidRPr="00455B21" w:rsidRDefault="00790671" w:rsidP="00790671">
      <w:pPr>
        <w:autoSpaceDE w:val="0"/>
        <w:autoSpaceDN w:val="0"/>
        <w:adjustRightInd w:val="0"/>
        <w:spacing w:line="360" w:lineRule="auto"/>
        <w:ind w:left="709"/>
        <w:jc w:val="both"/>
        <w:rPr>
          <w:color w:val="000000" w:themeColor="text1"/>
          <w:sz w:val="22"/>
          <w:szCs w:val="22"/>
        </w:rPr>
      </w:pPr>
      <w:r w:rsidRPr="00455B21">
        <w:rPr>
          <w:color w:val="000000" w:themeColor="text1"/>
          <w:sz w:val="22"/>
          <w:szCs w:val="22"/>
        </w:rPr>
        <w:t>Tworzenie kolejnych dzienników częściowych uzależnione jest od ilości zdarzeń w danym roku budżetowym.</w:t>
      </w:r>
    </w:p>
    <w:p w14:paraId="243AA777" w14:textId="77777777" w:rsidR="00790671" w:rsidRPr="00455B21" w:rsidRDefault="00790671" w:rsidP="00790671">
      <w:pPr>
        <w:autoSpaceDE w:val="0"/>
        <w:autoSpaceDN w:val="0"/>
        <w:adjustRightInd w:val="0"/>
        <w:spacing w:line="360" w:lineRule="auto"/>
        <w:jc w:val="both"/>
        <w:rPr>
          <w:color w:val="000000" w:themeColor="text1"/>
          <w:sz w:val="16"/>
          <w:szCs w:val="16"/>
        </w:rPr>
      </w:pPr>
    </w:p>
    <w:p w14:paraId="79374C5B" w14:textId="1F0E2704" w:rsidR="00790671" w:rsidRPr="00455B21" w:rsidRDefault="00790671" w:rsidP="000B5466">
      <w:pPr>
        <w:widowControl w:val="0"/>
        <w:numPr>
          <w:ilvl w:val="0"/>
          <w:numId w:val="26"/>
        </w:numPr>
        <w:tabs>
          <w:tab w:val="left" w:pos="709"/>
        </w:tabs>
        <w:autoSpaceDE w:val="0"/>
        <w:autoSpaceDN w:val="0"/>
        <w:adjustRightInd w:val="0"/>
        <w:spacing w:line="360" w:lineRule="auto"/>
        <w:ind w:left="708"/>
        <w:jc w:val="both"/>
        <w:rPr>
          <w:color w:val="000000" w:themeColor="text1"/>
          <w:sz w:val="22"/>
          <w:szCs w:val="22"/>
        </w:rPr>
      </w:pPr>
      <w:r w:rsidRPr="00455B21">
        <w:rPr>
          <w:b/>
          <w:bCs/>
          <w:color w:val="000000" w:themeColor="text1"/>
          <w:sz w:val="22"/>
          <w:szCs w:val="22"/>
        </w:rPr>
        <w:t>Księga główna</w:t>
      </w:r>
      <w:r w:rsidRPr="00455B21">
        <w:rPr>
          <w:color w:val="000000" w:themeColor="text1"/>
          <w:sz w:val="22"/>
          <w:szCs w:val="22"/>
        </w:rPr>
        <w:t xml:space="preserve"> składa się z kont, na których dokonuje się ujęcia operacji gospodarczych </w:t>
      </w:r>
      <w:r w:rsidR="00AF41F0" w:rsidRPr="00455B21">
        <w:rPr>
          <w:color w:val="000000" w:themeColor="text1"/>
          <w:sz w:val="22"/>
          <w:szCs w:val="22"/>
        </w:rPr>
        <w:br/>
      </w:r>
      <w:r w:rsidRPr="00455B21">
        <w:rPr>
          <w:color w:val="000000" w:themeColor="text1"/>
          <w:sz w:val="22"/>
          <w:szCs w:val="22"/>
        </w:rPr>
        <w:t>w ujęciu systematycznym. Na kontach księgi głównej obowiązuje zarejestrowanie zdarzeń równocześnie rejestrowanych w dzienniku, zgodnie z zasadą podwójnego zapisu. Zapisów na określonym koncie księgi głównej dokonuje się w kolejności chronologicznej.</w:t>
      </w:r>
    </w:p>
    <w:p w14:paraId="59792DE0" w14:textId="77777777" w:rsidR="00790671" w:rsidRPr="00455B21" w:rsidRDefault="00790671" w:rsidP="00E757C6">
      <w:pPr>
        <w:widowControl w:val="0"/>
        <w:numPr>
          <w:ilvl w:val="0"/>
          <w:numId w:val="26"/>
        </w:numPr>
        <w:tabs>
          <w:tab w:val="left" w:pos="709"/>
        </w:tabs>
        <w:autoSpaceDE w:val="0"/>
        <w:autoSpaceDN w:val="0"/>
        <w:adjustRightInd w:val="0"/>
        <w:spacing w:line="360" w:lineRule="auto"/>
        <w:ind w:left="706"/>
        <w:jc w:val="both"/>
        <w:rPr>
          <w:color w:val="000000" w:themeColor="text1"/>
          <w:sz w:val="22"/>
          <w:szCs w:val="22"/>
        </w:rPr>
      </w:pPr>
      <w:r w:rsidRPr="00455B21">
        <w:rPr>
          <w:b/>
          <w:bCs/>
          <w:color w:val="000000" w:themeColor="text1"/>
          <w:sz w:val="22"/>
          <w:szCs w:val="22"/>
        </w:rPr>
        <w:t>Konta ksiąg pomocniczych</w:t>
      </w:r>
      <w:r w:rsidRPr="00455B21">
        <w:rPr>
          <w:color w:val="000000" w:themeColor="text1"/>
          <w:sz w:val="22"/>
          <w:szCs w:val="22"/>
        </w:rPr>
        <w:t xml:space="preserve"> zawierają zapisy będące uszczegółowieniem i uzupełnieniem zapisów kont księgi głównej. Prowadzi się je w ujęciu systematycznym, jako wyodrębniony system ksiąg, kartotek oraz komputerowych zbiorów danych, uzgodniony z saldami i zapisami </w:t>
      </w:r>
      <w:r w:rsidRPr="00455B21">
        <w:rPr>
          <w:color w:val="000000" w:themeColor="text1"/>
          <w:sz w:val="22"/>
          <w:szCs w:val="22"/>
        </w:rPr>
        <w:lastRenderedPageBreak/>
        <w:t>na kontach księgi głównej.</w:t>
      </w:r>
    </w:p>
    <w:p w14:paraId="18E1DD18" w14:textId="77777777" w:rsidR="000B5466" w:rsidRPr="00455B21" w:rsidRDefault="000B5466" w:rsidP="000B5466">
      <w:pPr>
        <w:autoSpaceDE w:val="0"/>
        <w:autoSpaceDN w:val="0"/>
        <w:adjustRightInd w:val="0"/>
        <w:spacing w:line="360" w:lineRule="auto"/>
        <w:ind w:left="706"/>
        <w:rPr>
          <w:color w:val="000000" w:themeColor="text1"/>
          <w:sz w:val="22"/>
          <w:szCs w:val="22"/>
        </w:rPr>
      </w:pPr>
      <w:r w:rsidRPr="00455B21">
        <w:rPr>
          <w:color w:val="000000" w:themeColor="text1"/>
          <w:sz w:val="22"/>
          <w:szCs w:val="22"/>
        </w:rPr>
        <w:t>Konta ksiąg pomocniczych prowadzi się dla:</w:t>
      </w:r>
    </w:p>
    <w:p w14:paraId="3967AEF9" w14:textId="6C62DCA8" w:rsidR="00DA23F8" w:rsidRDefault="000B5466" w:rsidP="00DA23F8">
      <w:pPr>
        <w:widowControl w:val="0"/>
        <w:numPr>
          <w:ilvl w:val="0"/>
          <w:numId w:val="75"/>
        </w:numPr>
        <w:autoSpaceDE w:val="0"/>
        <w:autoSpaceDN w:val="0"/>
        <w:adjustRightInd w:val="0"/>
        <w:spacing w:line="360" w:lineRule="auto"/>
        <w:jc w:val="both"/>
        <w:rPr>
          <w:color w:val="000000" w:themeColor="text1"/>
          <w:sz w:val="22"/>
          <w:szCs w:val="22"/>
        </w:rPr>
      </w:pPr>
      <w:r w:rsidRPr="00455B21">
        <w:rPr>
          <w:color w:val="000000" w:themeColor="text1"/>
          <w:sz w:val="22"/>
          <w:szCs w:val="22"/>
        </w:rPr>
        <w:t>środków trwałych, w tym także środków trwałych w budowie- indywidualne karty poszczególnych obiektów inwentarzowych</w:t>
      </w:r>
      <w:r w:rsidR="00DA23F8">
        <w:rPr>
          <w:color w:val="000000" w:themeColor="text1"/>
          <w:sz w:val="22"/>
          <w:szCs w:val="22"/>
        </w:rPr>
        <w:t>,</w:t>
      </w:r>
    </w:p>
    <w:p w14:paraId="084E8AC3" w14:textId="27B7F917" w:rsidR="000B5466" w:rsidRPr="00DA23F8" w:rsidRDefault="000B5466" w:rsidP="00DA23F8">
      <w:pPr>
        <w:widowControl w:val="0"/>
        <w:numPr>
          <w:ilvl w:val="0"/>
          <w:numId w:val="75"/>
        </w:numPr>
        <w:autoSpaceDE w:val="0"/>
        <w:autoSpaceDN w:val="0"/>
        <w:adjustRightInd w:val="0"/>
        <w:spacing w:line="360" w:lineRule="auto"/>
        <w:jc w:val="both"/>
        <w:rPr>
          <w:color w:val="000000" w:themeColor="text1"/>
          <w:sz w:val="22"/>
          <w:szCs w:val="22"/>
        </w:rPr>
      </w:pPr>
      <w:r w:rsidRPr="00DA23F8">
        <w:rPr>
          <w:color w:val="000000" w:themeColor="text1"/>
          <w:sz w:val="22"/>
          <w:szCs w:val="22"/>
        </w:rPr>
        <w:t xml:space="preserve">pozostałych środków trwałych- </w:t>
      </w:r>
      <w:r w:rsidR="00AF41F0" w:rsidRPr="00DA23F8">
        <w:rPr>
          <w:color w:val="000000" w:themeColor="text1"/>
          <w:sz w:val="22"/>
          <w:szCs w:val="22"/>
        </w:rPr>
        <w:t xml:space="preserve">tabele </w:t>
      </w:r>
      <w:proofErr w:type="spellStart"/>
      <w:r w:rsidR="00AF41F0" w:rsidRPr="00DA23F8">
        <w:rPr>
          <w:color w:val="000000" w:themeColor="text1"/>
          <w:sz w:val="22"/>
          <w:szCs w:val="22"/>
        </w:rPr>
        <w:t>excel</w:t>
      </w:r>
      <w:proofErr w:type="spellEnd"/>
      <w:r w:rsidR="00DA23F8">
        <w:rPr>
          <w:color w:val="000000" w:themeColor="text1"/>
          <w:sz w:val="22"/>
          <w:szCs w:val="22"/>
        </w:rPr>
        <w:t>,</w:t>
      </w:r>
    </w:p>
    <w:p w14:paraId="482E0BFE" w14:textId="57DBBC19" w:rsidR="000B5466" w:rsidRPr="00455B21" w:rsidRDefault="000B5466" w:rsidP="000B5466">
      <w:pPr>
        <w:widowControl w:val="0"/>
        <w:numPr>
          <w:ilvl w:val="0"/>
          <w:numId w:val="75"/>
        </w:numPr>
        <w:autoSpaceDE w:val="0"/>
        <w:autoSpaceDN w:val="0"/>
        <w:adjustRightInd w:val="0"/>
        <w:spacing w:line="360" w:lineRule="auto"/>
        <w:jc w:val="both"/>
        <w:rPr>
          <w:color w:val="000000" w:themeColor="text1"/>
          <w:sz w:val="22"/>
          <w:szCs w:val="22"/>
        </w:rPr>
      </w:pPr>
      <w:r w:rsidRPr="00455B21">
        <w:rPr>
          <w:color w:val="000000" w:themeColor="text1"/>
          <w:sz w:val="22"/>
          <w:szCs w:val="22"/>
        </w:rPr>
        <w:t>wartości niematerialnych i prawnych – księga inwentarzowa</w:t>
      </w:r>
      <w:r w:rsidR="00DA23F8">
        <w:rPr>
          <w:color w:val="000000" w:themeColor="text1"/>
          <w:sz w:val="22"/>
          <w:szCs w:val="22"/>
        </w:rPr>
        <w:t>,</w:t>
      </w:r>
    </w:p>
    <w:p w14:paraId="298EEF1C" w14:textId="23CBF5A2" w:rsidR="000B5466" w:rsidRPr="00455B21" w:rsidRDefault="00AF41F0" w:rsidP="000B5466">
      <w:pPr>
        <w:widowControl w:val="0"/>
        <w:numPr>
          <w:ilvl w:val="0"/>
          <w:numId w:val="75"/>
        </w:numPr>
        <w:autoSpaceDE w:val="0"/>
        <w:autoSpaceDN w:val="0"/>
        <w:adjustRightInd w:val="0"/>
        <w:spacing w:line="360" w:lineRule="auto"/>
        <w:jc w:val="both"/>
        <w:rPr>
          <w:color w:val="000000" w:themeColor="text1"/>
          <w:sz w:val="22"/>
          <w:szCs w:val="22"/>
        </w:rPr>
      </w:pPr>
      <w:r w:rsidRPr="00455B21">
        <w:rPr>
          <w:color w:val="000000" w:themeColor="text1"/>
          <w:sz w:val="22"/>
          <w:szCs w:val="22"/>
        </w:rPr>
        <w:t>z</w:t>
      </w:r>
      <w:r w:rsidR="000B5466" w:rsidRPr="00455B21">
        <w:rPr>
          <w:color w:val="000000" w:themeColor="text1"/>
          <w:sz w:val="22"/>
          <w:szCs w:val="22"/>
        </w:rPr>
        <w:t>biorów bibliotecznych- księga inwentarzowa</w:t>
      </w:r>
      <w:r w:rsidR="00DA23F8">
        <w:rPr>
          <w:color w:val="000000" w:themeColor="text1"/>
          <w:sz w:val="22"/>
          <w:szCs w:val="22"/>
        </w:rPr>
        <w:t>,</w:t>
      </w:r>
    </w:p>
    <w:p w14:paraId="6B77C4DC" w14:textId="629B0691" w:rsidR="000B5466" w:rsidRPr="00455B21" w:rsidRDefault="000B5466" w:rsidP="000B5466">
      <w:pPr>
        <w:widowControl w:val="0"/>
        <w:numPr>
          <w:ilvl w:val="0"/>
          <w:numId w:val="75"/>
        </w:num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 </w:t>
      </w:r>
      <w:r w:rsidR="00AF41F0" w:rsidRPr="00455B21">
        <w:rPr>
          <w:color w:val="000000" w:themeColor="text1"/>
          <w:sz w:val="22"/>
          <w:szCs w:val="22"/>
        </w:rPr>
        <w:t>p</w:t>
      </w:r>
      <w:r w:rsidRPr="00455B21">
        <w:rPr>
          <w:color w:val="000000" w:themeColor="text1"/>
          <w:sz w:val="22"/>
          <w:szCs w:val="22"/>
        </w:rPr>
        <w:t xml:space="preserve">ozostałych środków trwałych o niskiej wartości ujętych w pozabilansowej ewidencji ilościowej </w:t>
      </w:r>
      <w:r w:rsidR="00AF41F0" w:rsidRPr="00455B21">
        <w:rPr>
          <w:color w:val="000000" w:themeColor="text1"/>
          <w:sz w:val="22"/>
          <w:szCs w:val="22"/>
        </w:rPr>
        <w:t>–</w:t>
      </w:r>
      <w:r w:rsidRPr="00455B21">
        <w:rPr>
          <w:color w:val="000000" w:themeColor="text1"/>
          <w:sz w:val="22"/>
          <w:szCs w:val="22"/>
        </w:rPr>
        <w:t xml:space="preserve"> </w:t>
      </w:r>
      <w:r w:rsidR="00AF41F0" w:rsidRPr="00455B21">
        <w:rPr>
          <w:color w:val="000000" w:themeColor="text1"/>
          <w:sz w:val="22"/>
          <w:szCs w:val="22"/>
        </w:rPr>
        <w:t xml:space="preserve">tabele </w:t>
      </w:r>
      <w:proofErr w:type="spellStart"/>
      <w:r w:rsidR="00AF41F0" w:rsidRPr="00455B21">
        <w:rPr>
          <w:color w:val="000000" w:themeColor="text1"/>
          <w:sz w:val="22"/>
          <w:szCs w:val="22"/>
        </w:rPr>
        <w:t>excel</w:t>
      </w:r>
      <w:proofErr w:type="spellEnd"/>
      <w:r w:rsidR="00DA23F8">
        <w:rPr>
          <w:color w:val="000000" w:themeColor="text1"/>
          <w:sz w:val="22"/>
          <w:szCs w:val="22"/>
        </w:rPr>
        <w:t>,</w:t>
      </w:r>
    </w:p>
    <w:p w14:paraId="6CC814E5" w14:textId="7057C3C9" w:rsidR="000B5466" w:rsidRPr="00455B21" w:rsidRDefault="000B5466" w:rsidP="000B5466">
      <w:pPr>
        <w:widowControl w:val="0"/>
        <w:numPr>
          <w:ilvl w:val="0"/>
          <w:numId w:val="75"/>
        </w:numPr>
        <w:autoSpaceDE w:val="0"/>
        <w:autoSpaceDN w:val="0"/>
        <w:adjustRightInd w:val="0"/>
        <w:spacing w:line="360" w:lineRule="auto"/>
        <w:jc w:val="both"/>
        <w:rPr>
          <w:color w:val="000000" w:themeColor="text1"/>
          <w:sz w:val="22"/>
          <w:szCs w:val="22"/>
        </w:rPr>
      </w:pPr>
      <w:r w:rsidRPr="00455B21">
        <w:rPr>
          <w:color w:val="000000" w:themeColor="text1"/>
          <w:sz w:val="22"/>
          <w:szCs w:val="22"/>
        </w:rPr>
        <w:t>rozrachunków z kontrahentami- ewidencja w programie komputerowym FK</w:t>
      </w:r>
      <w:r w:rsidR="00DA23F8">
        <w:rPr>
          <w:color w:val="000000" w:themeColor="text1"/>
          <w:sz w:val="22"/>
          <w:szCs w:val="22"/>
        </w:rPr>
        <w:t>,</w:t>
      </w:r>
    </w:p>
    <w:p w14:paraId="52D68176" w14:textId="71FEF16C" w:rsidR="00790671" w:rsidRPr="00455B21" w:rsidRDefault="000B5466" w:rsidP="00790671">
      <w:pPr>
        <w:widowControl w:val="0"/>
        <w:numPr>
          <w:ilvl w:val="0"/>
          <w:numId w:val="75"/>
        </w:numPr>
        <w:autoSpaceDE w:val="0"/>
        <w:autoSpaceDN w:val="0"/>
        <w:adjustRightInd w:val="0"/>
        <w:spacing w:line="360" w:lineRule="auto"/>
        <w:jc w:val="both"/>
        <w:rPr>
          <w:color w:val="000000" w:themeColor="text1"/>
          <w:sz w:val="22"/>
          <w:szCs w:val="22"/>
        </w:rPr>
      </w:pPr>
      <w:r w:rsidRPr="00455B21">
        <w:rPr>
          <w:color w:val="000000" w:themeColor="text1"/>
          <w:sz w:val="22"/>
          <w:szCs w:val="22"/>
        </w:rPr>
        <w:t>rozrachunków z pracownikami-ewidencja w programie komputerowym FK</w:t>
      </w:r>
      <w:r w:rsidR="00DA23F8">
        <w:rPr>
          <w:color w:val="000000" w:themeColor="text1"/>
          <w:sz w:val="22"/>
          <w:szCs w:val="22"/>
        </w:rPr>
        <w:t>,</w:t>
      </w:r>
    </w:p>
    <w:p w14:paraId="0A3177D8" w14:textId="388B7721" w:rsidR="00790671" w:rsidRPr="00455B21" w:rsidRDefault="00790671" w:rsidP="006A042A">
      <w:pPr>
        <w:widowControl w:val="0"/>
        <w:numPr>
          <w:ilvl w:val="0"/>
          <w:numId w:val="27"/>
        </w:numPr>
        <w:tabs>
          <w:tab w:val="left" w:pos="709"/>
        </w:tabs>
        <w:autoSpaceDE w:val="0"/>
        <w:autoSpaceDN w:val="0"/>
        <w:adjustRightInd w:val="0"/>
        <w:spacing w:line="360" w:lineRule="auto"/>
        <w:ind w:left="709"/>
        <w:jc w:val="both"/>
        <w:rPr>
          <w:color w:val="000000" w:themeColor="text1"/>
          <w:sz w:val="22"/>
          <w:szCs w:val="22"/>
        </w:rPr>
      </w:pPr>
      <w:r w:rsidRPr="00455B21">
        <w:rPr>
          <w:b/>
          <w:bCs/>
          <w:color w:val="000000" w:themeColor="text1"/>
          <w:sz w:val="22"/>
          <w:szCs w:val="22"/>
        </w:rPr>
        <w:t>Zestawienie obrotów i sald</w:t>
      </w:r>
      <w:r w:rsidRPr="00455B21">
        <w:rPr>
          <w:color w:val="000000" w:themeColor="text1"/>
          <w:sz w:val="22"/>
          <w:szCs w:val="22"/>
        </w:rPr>
        <w:t xml:space="preserve"> sporządza się na podstawie zapisów na kontach księgi głównej na koniec każdego miesiąca i zawiera ono symbol i nazwę konta, salda kont na dzień otwarcia ksiąg rachunkowych, obroty za okres sprawozdawczy i narastająco od początku roku obrotowego. Na koniec okresu sprawozdawczego zestawienia obrotów i sald są drukowane </w:t>
      </w:r>
      <w:r w:rsidR="000C6279" w:rsidRPr="00455B21">
        <w:rPr>
          <w:color w:val="000000" w:themeColor="text1"/>
          <w:sz w:val="22"/>
          <w:szCs w:val="22"/>
        </w:rPr>
        <w:br/>
      </w:r>
      <w:r w:rsidRPr="00455B21">
        <w:rPr>
          <w:color w:val="000000" w:themeColor="text1"/>
          <w:sz w:val="22"/>
          <w:szCs w:val="22"/>
        </w:rPr>
        <w:t xml:space="preserve">i przechowywane w formie papierowej. Obroty tego zestawienia powinny być zgodne </w:t>
      </w:r>
      <w:r w:rsidR="000C6279" w:rsidRPr="00455B21">
        <w:rPr>
          <w:color w:val="000000" w:themeColor="text1"/>
          <w:sz w:val="22"/>
          <w:szCs w:val="22"/>
        </w:rPr>
        <w:br/>
      </w:r>
      <w:r w:rsidRPr="00455B21">
        <w:rPr>
          <w:color w:val="000000" w:themeColor="text1"/>
          <w:sz w:val="22"/>
          <w:szCs w:val="22"/>
        </w:rPr>
        <w:t>z obrotami zestawienia dzienników częściowych za te same okresy. Co najmniej na dzień zamknięcia ksiąg rachunkowych sporządza się zestawienia sald wszystkich kont ksiąg pomocniczych, a na dzień inwentaryzacji - zestawienia sald inwentaryzowanej grupy składników aktywów.</w:t>
      </w:r>
    </w:p>
    <w:p w14:paraId="26CF4321" w14:textId="77777777" w:rsidR="00790671" w:rsidRPr="00455B21" w:rsidRDefault="00790671" w:rsidP="00790671">
      <w:pPr>
        <w:tabs>
          <w:tab w:val="left" w:pos="709"/>
        </w:tabs>
        <w:autoSpaceDE w:val="0"/>
        <w:autoSpaceDN w:val="0"/>
        <w:adjustRightInd w:val="0"/>
        <w:spacing w:line="360" w:lineRule="auto"/>
        <w:ind w:left="709"/>
        <w:jc w:val="both"/>
        <w:rPr>
          <w:color w:val="000000" w:themeColor="text1"/>
          <w:sz w:val="22"/>
          <w:szCs w:val="22"/>
        </w:rPr>
      </w:pPr>
    </w:p>
    <w:p w14:paraId="784F2286" w14:textId="4C45F868" w:rsidR="00790671" w:rsidRPr="00455B21" w:rsidRDefault="00790671" w:rsidP="006A042A">
      <w:pPr>
        <w:widowControl w:val="0"/>
        <w:numPr>
          <w:ilvl w:val="0"/>
          <w:numId w:val="27"/>
        </w:numPr>
        <w:tabs>
          <w:tab w:val="left" w:pos="709"/>
        </w:tabs>
        <w:autoSpaceDE w:val="0"/>
        <w:autoSpaceDN w:val="0"/>
        <w:adjustRightInd w:val="0"/>
        <w:spacing w:line="360" w:lineRule="auto"/>
        <w:ind w:left="709"/>
        <w:jc w:val="both"/>
        <w:rPr>
          <w:color w:val="000000" w:themeColor="text1"/>
          <w:sz w:val="22"/>
          <w:szCs w:val="22"/>
        </w:rPr>
      </w:pPr>
      <w:r w:rsidRPr="00455B21">
        <w:rPr>
          <w:b/>
          <w:color w:val="000000" w:themeColor="text1"/>
          <w:sz w:val="22"/>
          <w:szCs w:val="22"/>
        </w:rPr>
        <w:t>Konta pozabilansowe</w:t>
      </w:r>
      <w:r w:rsidRPr="00455B21">
        <w:rPr>
          <w:color w:val="000000" w:themeColor="text1"/>
          <w:sz w:val="22"/>
          <w:szCs w:val="22"/>
        </w:rPr>
        <w:t xml:space="preserve"> pełnią funkcję wyłącznie informacyjno-kontrolną. Zdarzenia na nich rejestrowane nie powodują zmian w składnikach aktywów i pasywów. Na kontach pozabilansowych obowiązuje zapis jednokrotny, który nie podlega uzgodnieniu z dziennikiem ani innym urządzeniem ewidencyjnym.</w:t>
      </w:r>
      <w:r w:rsidR="00532B1F" w:rsidRPr="00455B21">
        <w:rPr>
          <w:color w:val="000000" w:themeColor="text1"/>
          <w:sz w:val="22"/>
          <w:szCs w:val="22"/>
        </w:rPr>
        <w:t xml:space="preserve"> Na kontach pozabilansowych ujmowane jest </w:t>
      </w:r>
      <w:r w:rsidR="00F447A1" w:rsidRPr="00455B21">
        <w:rPr>
          <w:color w:val="000000" w:themeColor="text1"/>
          <w:sz w:val="22"/>
          <w:szCs w:val="22"/>
        </w:rPr>
        <w:t xml:space="preserve">np. </w:t>
      </w:r>
      <w:r w:rsidR="00532B1F" w:rsidRPr="00455B21">
        <w:rPr>
          <w:color w:val="000000" w:themeColor="text1"/>
          <w:sz w:val="22"/>
          <w:szCs w:val="22"/>
        </w:rPr>
        <w:t>zaangażowanie wydatków budżetowych roku bieżącego (konto 998) i zaangażowanie lat przyszłych (konto 999 ). W celu zminimalizow</w:t>
      </w:r>
      <w:r w:rsidR="00FD172D" w:rsidRPr="00455B21">
        <w:rPr>
          <w:color w:val="000000" w:themeColor="text1"/>
          <w:sz w:val="22"/>
          <w:szCs w:val="22"/>
        </w:rPr>
        <w:t>a</w:t>
      </w:r>
      <w:r w:rsidR="00532B1F" w:rsidRPr="00455B21">
        <w:rPr>
          <w:color w:val="000000" w:themeColor="text1"/>
          <w:sz w:val="22"/>
          <w:szCs w:val="22"/>
        </w:rPr>
        <w:t xml:space="preserve">nia częstotliwości dokonywania zapisów na kontach 998 i 999 można </w:t>
      </w:r>
      <w:r w:rsidR="00FD172D" w:rsidRPr="00455B21">
        <w:rPr>
          <w:color w:val="000000" w:themeColor="text1"/>
          <w:sz w:val="22"/>
          <w:szCs w:val="22"/>
        </w:rPr>
        <w:t>przyjąć zasadę księgowania zbiorczego rocznego zaangażowania- np. na początku roku. W opisie wskazuje się wtedy rodzaj ponoszonych wydatków. W miarę potrzeb można zaangażowanie stosować bardziej szczegółowo do konkretnego wydatku.</w:t>
      </w:r>
    </w:p>
    <w:p w14:paraId="0EEC7135" w14:textId="77777777" w:rsidR="00790671" w:rsidRPr="00455B21" w:rsidRDefault="00790671" w:rsidP="00790671">
      <w:pPr>
        <w:autoSpaceDE w:val="0"/>
        <w:autoSpaceDN w:val="0"/>
        <w:adjustRightInd w:val="0"/>
        <w:spacing w:line="360" w:lineRule="auto"/>
        <w:jc w:val="both"/>
        <w:rPr>
          <w:color w:val="000000" w:themeColor="text1"/>
          <w:sz w:val="22"/>
          <w:szCs w:val="22"/>
        </w:rPr>
      </w:pPr>
    </w:p>
    <w:p w14:paraId="1FBFC1EB" w14:textId="77777777" w:rsidR="00790671" w:rsidRPr="00455B21" w:rsidRDefault="00790671" w:rsidP="00790671">
      <w:pPr>
        <w:autoSpaceDE w:val="0"/>
        <w:autoSpaceDN w:val="0"/>
        <w:adjustRightInd w:val="0"/>
        <w:spacing w:line="360" w:lineRule="auto"/>
        <w:ind w:right="5"/>
        <w:jc w:val="both"/>
        <w:rPr>
          <w:color w:val="000000" w:themeColor="text1"/>
          <w:sz w:val="22"/>
          <w:szCs w:val="22"/>
        </w:rPr>
        <w:sectPr w:rsidR="00790671" w:rsidRPr="00455B21" w:rsidSect="006A042A">
          <w:footerReference w:type="default" r:id="rId8"/>
          <w:pgSz w:w="11905" w:h="16837"/>
          <w:pgMar w:top="1021" w:right="1418" w:bottom="1021" w:left="1418" w:header="708" w:footer="708" w:gutter="0"/>
          <w:cols w:space="60"/>
          <w:noEndnote/>
        </w:sectPr>
      </w:pPr>
    </w:p>
    <w:p w14:paraId="1A7F08AC" w14:textId="77777777" w:rsidR="00CE1D37" w:rsidRPr="00455B21" w:rsidRDefault="00790671" w:rsidP="00790671">
      <w:pPr>
        <w:autoSpaceDE w:val="0"/>
        <w:autoSpaceDN w:val="0"/>
        <w:adjustRightInd w:val="0"/>
        <w:spacing w:line="360" w:lineRule="auto"/>
        <w:jc w:val="center"/>
        <w:rPr>
          <w:b/>
          <w:bCs/>
          <w:color w:val="000000" w:themeColor="text1"/>
          <w:sz w:val="22"/>
          <w:szCs w:val="22"/>
        </w:rPr>
      </w:pPr>
      <w:r w:rsidRPr="00455B21">
        <w:rPr>
          <w:b/>
          <w:bCs/>
          <w:color w:val="000000" w:themeColor="text1"/>
          <w:sz w:val="22"/>
          <w:szCs w:val="22"/>
        </w:rPr>
        <w:lastRenderedPageBreak/>
        <w:t xml:space="preserve">Wykaz kont syntetycznych </w:t>
      </w:r>
    </w:p>
    <w:p w14:paraId="167C8016" w14:textId="77777777" w:rsidR="00790671" w:rsidRPr="00455B21" w:rsidRDefault="00790671" w:rsidP="00790671">
      <w:pPr>
        <w:autoSpaceDE w:val="0"/>
        <w:autoSpaceDN w:val="0"/>
        <w:adjustRightInd w:val="0"/>
        <w:spacing w:line="360" w:lineRule="auto"/>
        <w:jc w:val="center"/>
        <w:rPr>
          <w:b/>
          <w:bCs/>
          <w:color w:val="000000" w:themeColor="text1"/>
          <w:sz w:val="22"/>
          <w:szCs w:val="22"/>
        </w:rPr>
      </w:pPr>
      <w:r w:rsidRPr="00455B21">
        <w:rPr>
          <w:b/>
          <w:bCs/>
          <w:color w:val="000000" w:themeColor="text1"/>
          <w:sz w:val="22"/>
          <w:szCs w:val="22"/>
        </w:rPr>
        <w:t xml:space="preserve">dla </w:t>
      </w:r>
      <w:r w:rsidR="00196473" w:rsidRPr="00455B21">
        <w:rPr>
          <w:b/>
          <w:bCs/>
          <w:color w:val="000000" w:themeColor="text1"/>
          <w:sz w:val="22"/>
          <w:szCs w:val="22"/>
        </w:rPr>
        <w:t>jednostek obsługiwanych przez Urząd Gminy w Kwidzynie</w:t>
      </w:r>
    </w:p>
    <w:p w14:paraId="414A780D" w14:textId="77777777" w:rsidR="00790671" w:rsidRPr="00455B21" w:rsidRDefault="00790671" w:rsidP="00790671">
      <w:pPr>
        <w:autoSpaceDE w:val="0"/>
        <w:autoSpaceDN w:val="0"/>
        <w:adjustRightInd w:val="0"/>
        <w:spacing w:line="360" w:lineRule="auto"/>
        <w:rPr>
          <w:color w:val="000000" w:themeColor="text1"/>
          <w:sz w:val="22"/>
          <w:szCs w:val="22"/>
        </w:rPr>
      </w:pPr>
    </w:p>
    <w:p w14:paraId="60EC5D11" w14:textId="77777777" w:rsidR="00790671" w:rsidRPr="00455B21" w:rsidRDefault="00790671" w:rsidP="00790671">
      <w:pPr>
        <w:autoSpaceDE w:val="0"/>
        <w:autoSpaceDN w:val="0"/>
        <w:adjustRightInd w:val="0"/>
        <w:spacing w:line="360" w:lineRule="auto"/>
        <w:rPr>
          <w:b/>
          <w:bCs/>
          <w:color w:val="000000" w:themeColor="text1"/>
          <w:sz w:val="22"/>
          <w:szCs w:val="22"/>
        </w:rPr>
      </w:pPr>
      <w:r w:rsidRPr="00455B21">
        <w:rPr>
          <w:b/>
          <w:bCs/>
          <w:color w:val="000000" w:themeColor="text1"/>
          <w:sz w:val="22"/>
          <w:szCs w:val="22"/>
        </w:rPr>
        <w:t>Konta bilansowe</w:t>
      </w:r>
    </w:p>
    <w:p w14:paraId="66BB46EA" w14:textId="77777777" w:rsidR="00790671" w:rsidRPr="00455B21" w:rsidRDefault="00790671" w:rsidP="00790671">
      <w:pPr>
        <w:autoSpaceDE w:val="0"/>
        <w:autoSpaceDN w:val="0"/>
        <w:adjustRightInd w:val="0"/>
        <w:spacing w:line="360" w:lineRule="auto"/>
        <w:rPr>
          <w:b/>
          <w:bCs/>
          <w:color w:val="000000" w:themeColor="text1"/>
          <w:sz w:val="12"/>
          <w:szCs w:val="12"/>
        </w:rPr>
      </w:pPr>
    </w:p>
    <w:p w14:paraId="399C74DF" w14:textId="77777777" w:rsidR="00790671" w:rsidRPr="00455B21" w:rsidRDefault="00790671" w:rsidP="00790671">
      <w:pPr>
        <w:autoSpaceDE w:val="0"/>
        <w:autoSpaceDN w:val="0"/>
        <w:adjustRightInd w:val="0"/>
        <w:spacing w:line="360" w:lineRule="auto"/>
        <w:rPr>
          <w:b/>
          <w:bCs/>
          <w:color w:val="000000" w:themeColor="text1"/>
          <w:sz w:val="22"/>
          <w:szCs w:val="22"/>
        </w:rPr>
      </w:pPr>
      <w:r w:rsidRPr="00455B21">
        <w:rPr>
          <w:b/>
          <w:bCs/>
          <w:color w:val="000000" w:themeColor="text1"/>
          <w:sz w:val="22"/>
          <w:szCs w:val="22"/>
        </w:rPr>
        <w:t xml:space="preserve">Zespół 0 – </w:t>
      </w:r>
      <w:r w:rsidR="00277437" w:rsidRPr="00455B21">
        <w:rPr>
          <w:b/>
          <w:bCs/>
          <w:color w:val="000000" w:themeColor="text1"/>
          <w:sz w:val="22"/>
          <w:szCs w:val="22"/>
        </w:rPr>
        <w:t>– Aktywa trwałe</w:t>
      </w:r>
    </w:p>
    <w:p w14:paraId="423C5E23" w14:textId="77777777" w:rsidR="00790671" w:rsidRPr="00455B21" w:rsidRDefault="00790671" w:rsidP="00790671">
      <w:pPr>
        <w:tabs>
          <w:tab w:val="left" w:pos="851"/>
        </w:tabs>
        <w:autoSpaceDE w:val="0"/>
        <w:autoSpaceDN w:val="0"/>
        <w:adjustRightInd w:val="0"/>
        <w:spacing w:line="360" w:lineRule="auto"/>
        <w:ind w:left="284"/>
        <w:rPr>
          <w:color w:val="000000" w:themeColor="text1"/>
          <w:sz w:val="22"/>
          <w:szCs w:val="22"/>
        </w:rPr>
      </w:pPr>
      <w:r w:rsidRPr="00455B21">
        <w:rPr>
          <w:color w:val="000000" w:themeColor="text1"/>
          <w:sz w:val="22"/>
          <w:szCs w:val="22"/>
        </w:rPr>
        <w:t>011 – Środki trwałe</w:t>
      </w:r>
    </w:p>
    <w:p w14:paraId="20F4375D" w14:textId="77777777" w:rsidR="00790671" w:rsidRPr="00455B21" w:rsidRDefault="00790671" w:rsidP="00790671">
      <w:pPr>
        <w:autoSpaceDE w:val="0"/>
        <w:autoSpaceDN w:val="0"/>
        <w:adjustRightInd w:val="0"/>
        <w:spacing w:line="360" w:lineRule="auto"/>
        <w:ind w:left="284"/>
        <w:rPr>
          <w:color w:val="000000" w:themeColor="text1"/>
          <w:sz w:val="22"/>
          <w:szCs w:val="22"/>
        </w:rPr>
      </w:pPr>
      <w:r w:rsidRPr="00455B21">
        <w:rPr>
          <w:color w:val="000000" w:themeColor="text1"/>
          <w:sz w:val="22"/>
          <w:szCs w:val="22"/>
        </w:rPr>
        <w:t>013 – Pozostałe środki trwałe</w:t>
      </w:r>
    </w:p>
    <w:p w14:paraId="53FCABAC" w14:textId="77777777" w:rsidR="006158FD" w:rsidRPr="00455B21" w:rsidRDefault="006158FD" w:rsidP="00790671">
      <w:pPr>
        <w:autoSpaceDE w:val="0"/>
        <w:autoSpaceDN w:val="0"/>
        <w:adjustRightInd w:val="0"/>
        <w:spacing w:line="360" w:lineRule="auto"/>
        <w:ind w:left="284"/>
        <w:rPr>
          <w:color w:val="000000" w:themeColor="text1"/>
          <w:sz w:val="22"/>
          <w:szCs w:val="22"/>
        </w:rPr>
      </w:pPr>
      <w:r w:rsidRPr="00455B21">
        <w:rPr>
          <w:color w:val="000000" w:themeColor="text1"/>
          <w:sz w:val="22"/>
          <w:szCs w:val="22"/>
        </w:rPr>
        <w:t>014-  Zbiory biblioteczne</w:t>
      </w:r>
    </w:p>
    <w:p w14:paraId="1F52CADD" w14:textId="77777777" w:rsidR="00790671" w:rsidRPr="00455B21" w:rsidRDefault="00790671" w:rsidP="00790671">
      <w:pPr>
        <w:autoSpaceDE w:val="0"/>
        <w:autoSpaceDN w:val="0"/>
        <w:adjustRightInd w:val="0"/>
        <w:spacing w:line="360" w:lineRule="auto"/>
        <w:ind w:left="284"/>
        <w:rPr>
          <w:color w:val="000000" w:themeColor="text1"/>
          <w:sz w:val="22"/>
          <w:szCs w:val="22"/>
        </w:rPr>
      </w:pPr>
      <w:r w:rsidRPr="00455B21">
        <w:rPr>
          <w:color w:val="000000" w:themeColor="text1"/>
          <w:sz w:val="22"/>
          <w:szCs w:val="22"/>
        </w:rPr>
        <w:t>020 – Wartości niematerialne i prawne</w:t>
      </w:r>
    </w:p>
    <w:p w14:paraId="3955BF34" w14:textId="77777777" w:rsidR="00790671" w:rsidRPr="00455B21" w:rsidRDefault="00790671" w:rsidP="00790671">
      <w:pPr>
        <w:autoSpaceDE w:val="0"/>
        <w:autoSpaceDN w:val="0"/>
        <w:adjustRightInd w:val="0"/>
        <w:spacing w:line="360" w:lineRule="auto"/>
        <w:ind w:left="284"/>
        <w:rPr>
          <w:color w:val="000000" w:themeColor="text1"/>
          <w:sz w:val="22"/>
          <w:szCs w:val="22"/>
        </w:rPr>
      </w:pPr>
      <w:r w:rsidRPr="00455B21">
        <w:rPr>
          <w:color w:val="000000" w:themeColor="text1"/>
          <w:sz w:val="22"/>
          <w:szCs w:val="22"/>
        </w:rPr>
        <w:t>071 – Umorzenie środków trwałych oraz wartości niematerialnych i prawnych</w:t>
      </w:r>
    </w:p>
    <w:p w14:paraId="29950F73" w14:textId="77777777" w:rsidR="00790671" w:rsidRPr="00455B21" w:rsidRDefault="00790671" w:rsidP="00790671">
      <w:pPr>
        <w:tabs>
          <w:tab w:val="left" w:pos="993"/>
        </w:tabs>
        <w:autoSpaceDE w:val="0"/>
        <w:autoSpaceDN w:val="0"/>
        <w:adjustRightInd w:val="0"/>
        <w:spacing w:line="360" w:lineRule="auto"/>
        <w:ind w:left="851" w:hanging="567"/>
        <w:jc w:val="both"/>
        <w:rPr>
          <w:color w:val="000000" w:themeColor="text1"/>
          <w:sz w:val="22"/>
          <w:szCs w:val="22"/>
        </w:rPr>
      </w:pPr>
      <w:r w:rsidRPr="00455B21">
        <w:rPr>
          <w:color w:val="000000" w:themeColor="text1"/>
          <w:sz w:val="22"/>
          <w:szCs w:val="22"/>
        </w:rPr>
        <w:t>072 – Umorzenie pozostałych środków trwałych, wartości niematerialnych i prawnych oraz zbiorów bibliotecznych</w:t>
      </w:r>
    </w:p>
    <w:p w14:paraId="567E7549" w14:textId="77777777" w:rsidR="00790671" w:rsidRPr="00455B21" w:rsidRDefault="00790671" w:rsidP="00277437">
      <w:pPr>
        <w:tabs>
          <w:tab w:val="left" w:pos="413"/>
        </w:tabs>
        <w:autoSpaceDE w:val="0"/>
        <w:autoSpaceDN w:val="0"/>
        <w:adjustRightInd w:val="0"/>
        <w:spacing w:line="360" w:lineRule="auto"/>
        <w:ind w:left="284" w:right="2650"/>
        <w:rPr>
          <w:color w:val="000000" w:themeColor="text1"/>
          <w:sz w:val="22"/>
          <w:szCs w:val="22"/>
        </w:rPr>
      </w:pPr>
      <w:r w:rsidRPr="00455B21">
        <w:rPr>
          <w:color w:val="000000" w:themeColor="text1"/>
          <w:sz w:val="22"/>
          <w:szCs w:val="22"/>
        </w:rPr>
        <w:t>080 – Środk</w:t>
      </w:r>
      <w:r w:rsidR="00277437" w:rsidRPr="00455B21">
        <w:rPr>
          <w:color w:val="000000" w:themeColor="text1"/>
          <w:sz w:val="22"/>
          <w:szCs w:val="22"/>
        </w:rPr>
        <w:t>i trwałe w budowie (inwestycje)</w:t>
      </w:r>
    </w:p>
    <w:p w14:paraId="4C664870" w14:textId="77777777" w:rsidR="00790671" w:rsidRPr="00455B21" w:rsidRDefault="00790671" w:rsidP="00790671">
      <w:pPr>
        <w:autoSpaceDE w:val="0"/>
        <w:autoSpaceDN w:val="0"/>
        <w:adjustRightInd w:val="0"/>
        <w:spacing w:line="360" w:lineRule="auto"/>
        <w:rPr>
          <w:b/>
          <w:bCs/>
          <w:color w:val="000000" w:themeColor="text1"/>
          <w:sz w:val="22"/>
          <w:szCs w:val="22"/>
        </w:rPr>
      </w:pPr>
      <w:r w:rsidRPr="00455B21">
        <w:rPr>
          <w:b/>
          <w:bCs/>
          <w:color w:val="000000" w:themeColor="text1"/>
          <w:sz w:val="22"/>
          <w:szCs w:val="22"/>
        </w:rPr>
        <w:t>Zespół 1 – Środki pieniężne i rachunki bankowe</w:t>
      </w:r>
    </w:p>
    <w:p w14:paraId="0AF5BF24" w14:textId="77777777" w:rsidR="00790671" w:rsidRPr="00455B21" w:rsidRDefault="00790671" w:rsidP="00790671">
      <w:pPr>
        <w:autoSpaceDE w:val="0"/>
        <w:autoSpaceDN w:val="0"/>
        <w:adjustRightInd w:val="0"/>
        <w:spacing w:line="360" w:lineRule="auto"/>
        <w:ind w:left="284"/>
        <w:rPr>
          <w:color w:val="000000" w:themeColor="text1"/>
          <w:sz w:val="22"/>
          <w:szCs w:val="22"/>
        </w:rPr>
      </w:pPr>
      <w:r w:rsidRPr="00455B21">
        <w:rPr>
          <w:color w:val="000000" w:themeColor="text1"/>
          <w:sz w:val="22"/>
          <w:szCs w:val="22"/>
        </w:rPr>
        <w:t>130 – Rachunek bieżący jednostki</w:t>
      </w:r>
    </w:p>
    <w:p w14:paraId="10B28260" w14:textId="77777777" w:rsidR="00DB40BD" w:rsidRPr="00455B21" w:rsidRDefault="00DB40BD" w:rsidP="00790671">
      <w:pPr>
        <w:autoSpaceDE w:val="0"/>
        <w:autoSpaceDN w:val="0"/>
        <w:adjustRightInd w:val="0"/>
        <w:spacing w:line="360" w:lineRule="auto"/>
        <w:ind w:left="284"/>
        <w:rPr>
          <w:color w:val="000000" w:themeColor="text1"/>
          <w:sz w:val="22"/>
          <w:szCs w:val="22"/>
        </w:rPr>
      </w:pPr>
      <w:r w:rsidRPr="00455B21">
        <w:rPr>
          <w:color w:val="000000" w:themeColor="text1"/>
          <w:sz w:val="22"/>
          <w:szCs w:val="22"/>
        </w:rPr>
        <w:t>131 – Rachunek bieżący jednostki-dochody</w:t>
      </w:r>
    </w:p>
    <w:p w14:paraId="2B405C7E" w14:textId="77777777" w:rsidR="00790671" w:rsidRPr="00455B21" w:rsidRDefault="00790671" w:rsidP="00790671">
      <w:pPr>
        <w:autoSpaceDE w:val="0"/>
        <w:autoSpaceDN w:val="0"/>
        <w:adjustRightInd w:val="0"/>
        <w:spacing w:line="360" w:lineRule="auto"/>
        <w:ind w:left="284"/>
        <w:rPr>
          <w:color w:val="000000" w:themeColor="text1"/>
          <w:sz w:val="22"/>
          <w:szCs w:val="22"/>
        </w:rPr>
      </w:pPr>
      <w:r w:rsidRPr="00455B21">
        <w:rPr>
          <w:color w:val="000000" w:themeColor="text1"/>
          <w:sz w:val="22"/>
          <w:szCs w:val="22"/>
        </w:rPr>
        <w:t>135 – Rachunek środków funduszy specjalnego przeznaczenia</w:t>
      </w:r>
    </w:p>
    <w:p w14:paraId="5F29096A" w14:textId="59709850" w:rsidR="00790671" w:rsidRPr="00455B21" w:rsidRDefault="00790671" w:rsidP="006A042A">
      <w:pPr>
        <w:widowControl w:val="0"/>
        <w:numPr>
          <w:ilvl w:val="0"/>
          <w:numId w:val="30"/>
        </w:numPr>
        <w:tabs>
          <w:tab w:val="left" w:pos="403"/>
        </w:tabs>
        <w:autoSpaceDE w:val="0"/>
        <w:autoSpaceDN w:val="0"/>
        <w:adjustRightInd w:val="0"/>
        <w:spacing w:line="360" w:lineRule="auto"/>
        <w:ind w:left="284"/>
        <w:rPr>
          <w:color w:val="000000" w:themeColor="text1"/>
          <w:sz w:val="22"/>
          <w:szCs w:val="22"/>
        </w:rPr>
      </w:pPr>
      <w:r w:rsidRPr="00455B21">
        <w:rPr>
          <w:color w:val="000000" w:themeColor="text1"/>
          <w:sz w:val="22"/>
          <w:szCs w:val="22"/>
        </w:rPr>
        <w:t>– Inne rachunki bankowe</w:t>
      </w:r>
    </w:p>
    <w:p w14:paraId="4F901B30" w14:textId="6EC7F07F" w:rsidR="00F4255D" w:rsidRPr="00455B21" w:rsidRDefault="00F4255D" w:rsidP="00F4255D">
      <w:pPr>
        <w:widowControl w:val="0"/>
        <w:tabs>
          <w:tab w:val="left" w:pos="403"/>
        </w:tabs>
        <w:autoSpaceDE w:val="0"/>
        <w:autoSpaceDN w:val="0"/>
        <w:adjustRightInd w:val="0"/>
        <w:spacing w:line="360" w:lineRule="auto"/>
        <w:ind w:left="284"/>
        <w:rPr>
          <w:color w:val="000000" w:themeColor="text1"/>
          <w:sz w:val="22"/>
          <w:szCs w:val="22"/>
        </w:rPr>
      </w:pPr>
      <w:r w:rsidRPr="00455B21">
        <w:rPr>
          <w:color w:val="000000" w:themeColor="text1"/>
          <w:sz w:val="22"/>
          <w:szCs w:val="22"/>
        </w:rPr>
        <w:t>141 – Środki pieniężne w drodze</w:t>
      </w:r>
    </w:p>
    <w:p w14:paraId="75ADDE34" w14:textId="77777777" w:rsidR="00790671" w:rsidRPr="00455B21" w:rsidRDefault="00790671" w:rsidP="00790671">
      <w:pPr>
        <w:autoSpaceDE w:val="0"/>
        <w:autoSpaceDN w:val="0"/>
        <w:adjustRightInd w:val="0"/>
        <w:spacing w:line="360" w:lineRule="auto"/>
        <w:rPr>
          <w:b/>
          <w:bCs/>
          <w:color w:val="000000" w:themeColor="text1"/>
          <w:sz w:val="22"/>
          <w:szCs w:val="22"/>
        </w:rPr>
      </w:pPr>
      <w:r w:rsidRPr="00455B21">
        <w:rPr>
          <w:b/>
          <w:bCs/>
          <w:color w:val="000000" w:themeColor="text1"/>
          <w:sz w:val="22"/>
          <w:szCs w:val="22"/>
        </w:rPr>
        <w:t>Zespół 2 – Rozrachunki i rozliczenia</w:t>
      </w:r>
    </w:p>
    <w:p w14:paraId="2A3267F4" w14:textId="77777777" w:rsidR="00790671" w:rsidRPr="00455B21" w:rsidRDefault="00790671" w:rsidP="00AC5F85">
      <w:pPr>
        <w:numPr>
          <w:ilvl w:val="0"/>
          <w:numId w:val="72"/>
        </w:numPr>
        <w:autoSpaceDE w:val="0"/>
        <w:autoSpaceDN w:val="0"/>
        <w:adjustRightInd w:val="0"/>
        <w:spacing w:line="360" w:lineRule="auto"/>
        <w:rPr>
          <w:color w:val="000000" w:themeColor="text1"/>
          <w:sz w:val="22"/>
          <w:szCs w:val="22"/>
        </w:rPr>
      </w:pPr>
      <w:r w:rsidRPr="00455B21">
        <w:rPr>
          <w:color w:val="000000" w:themeColor="text1"/>
          <w:sz w:val="22"/>
          <w:szCs w:val="22"/>
        </w:rPr>
        <w:t>– Rozrachunki</w:t>
      </w:r>
      <w:r w:rsidR="00AC5F85" w:rsidRPr="00455B21">
        <w:rPr>
          <w:color w:val="000000" w:themeColor="text1"/>
          <w:sz w:val="22"/>
          <w:szCs w:val="22"/>
        </w:rPr>
        <w:t xml:space="preserve"> z odbiorcami i dostawcami</w:t>
      </w:r>
    </w:p>
    <w:p w14:paraId="6ACAC73E" w14:textId="77777777" w:rsidR="00DB40BD" w:rsidRPr="00455B21" w:rsidRDefault="00DB40BD" w:rsidP="00DB40BD">
      <w:pPr>
        <w:autoSpaceDE w:val="0"/>
        <w:autoSpaceDN w:val="0"/>
        <w:adjustRightInd w:val="0"/>
        <w:spacing w:line="360" w:lineRule="auto"/>
        <w:ind w:left="284"/>
        <w:rPr>
          <w:color w:val="000000" w:themeColor="text1"/>
          <w:sz w:val="22"/>
          <w:szCs w:val="22"/>
        </w:rPr>
      </w:pPr>
      <w:r w:rsidRPr="00455B21">
        <w:rPr>
          <w:color w:val="000000" w:themeColor="text1"/>
          <w:sz w:val="22"/>
          <w:szCs w:val="22"/>
        </w:rPr>
        <w:t>221– Rozliczenie dochodów budżetowych</w:t>
      </w:r>
    </w:p>
    <w:p w14:paraId="004A79EE" w14:textId="335783CD" w:rsidR="00DB40BD" w:rsidRPr="00455B21" w:rsidRDefault="00DB40BD" w:rsidP="00DB40BD">
      <w:pPr>
        <w:autoSpaceDE w:val="0"/>
        <w:autoSpaceDN w:val="0"/>
        <w:adjustRightInd w:val="0"/>
        <w:spacing w:line="360" w:lineRule="auto"/>
        <w:ind w:left="284"/>
        <w:rPr>
          <w:color w:val="000000" w:themeColor="text1"/>
          <w:sz w:val="22"/>
          <w:szCs w:val="22"/>
        </w:rPr>
      </w:pPr>
      <w:r w:rsidRPr="00455B21">
        <w:rPr>
          <w:color w:val="000000" w:themeColor="text1"/>
          <w:sz w:val="22"/>
          <w:szCs w:val="22"/>
        </w:rPr>
        <w:t>222</w:t>
      </w:r>
      <w:r w:rsidR="00D342FE">
        <w:rPr>
          <w:color w:val="000000" w:themeColor="text1"/>
          <w:sz w:val="22"/>
          <w:szCs w:val="22"/>
        </w:rPr>
        <w:t xml:space="preserve"> </w:t>
      </w:r>
      <w:r w:rsidRPr="00455B21">
        <w:rPr>
          <w:color w:val="000000" w:themeColor="text1"/>
          <w:sz w:val="22"/>
          <w:szCs w:val="22"/>
        </w:rPr>
        <w:t>– Należności z tytułu dochodów budżetowych</w:t>
      </w:r>
    </w:p>
    <w:p w14:paraId="44346239" w14:textId="3F681708" w:rsidR="00790671" w:rsidRPr="00455B21" w:rsidRDefault="00AC5F85" w:rsidP="00AC5F85">
      <w:pPr>
        <w:widowControl w:val="0"/>
        <w:tabs>
          <w:tab w:val="left" w:pos="422"/>
        </w:tabs>
        <w:autoSpaceDE w:val="0"/>
        <w:autoSpaceDN w:val="0"/>
        <w:adjustRightInd w:val="0"/>
        <w:spacing w:line="360" w:lineRule="auto"/>
        <w:ind w:left="284"/>
        <w:rPr>
          <w:color w:val="000000" w:themeColor="text1"/>
          <w:sz w:val="22"/>
          <w:szCs w:val="22"/>
        </w:rPr>
      </w:pPr>
      <w:r w:rsidRPr="00455B21">
        <w:rPr>
          <w:color w:val="000000" w:themeColor="text1"/>
          <w:sz w:val="22"/>
          <w:szCs w:val="22"/>
        </w:rPr>
        <w:t>223</w:t>
      </w:r>
      <w:r w:rsidR="00D342FE">
        <w:rPr>
          <w:color w:val="000000" w:themeColor="text1"/>
          <w:sz w:val="22"/>
          <w:szCs w:val="22"/>
        </w:rPr>
        <w:t xml:space="preserve"> </w:t>
      </w:r>
      <w:r w:rsidR="00790671" w:rsidRPr="00455B21">
        <w:rPr>
          <w:color w:val="000000" w:themeColor="text1"/>
          <w:sz w:val="22"/>
          <w:szCs w:val="22"/>
        </w:rPr>
        <w:t>– Roz</w:t>
      </w:r>
      <w:r w:rsidRPr="00455B21">
        <w:rPr>
          <w:color w:val="000000" w:themeColor="text1"/>
          <w:sz w:val="22"/>
          <w:szCs w:val="22"/>
        </w:rPr>
        <w:t>liczenie wydatków budżetowych</w:t>
      </w:r>
    </w:p>
    <w:p w14:paraId="28A8F87B" w14:textId="77777777" w:rsidR="00AC5F85" w:rsidRPr="00455B21" w:rsidRDefault="009F0183" w:rsidP="009F0183">
      <w:pPr>
        <w:widowControl w:val="0"/>
        <w:tabs>
          <w:tab w:val="left" w:pos="422"/>
        </w:tabs>
        <w:autoSpaceDE w:val="0"/>
        <w:autoSpaceDN w:val="0"/>
        <w:adjustRightInd w:val="0"/>
        <w:spacing w:line="360" w:lineRule="auto"/>
        <w:ind w:right="4416"/>
        <w:rPr>
          <w:color w:val="000000" w:themeColor="text1"/>
          <w:sz w:val="22"/>
          <w:szCs w:val="22"/>
        </w:rPr>
      </w:pPr>
      <w:r w:rsidRPr="00455B21">
        <w:rPr>
          <w:color w:val="000000" w:themeColor="text1"/>
          <w:sz w:val="22"/>
          <w:szCs w:val="22"/>
        </w:rPr>
        <w:t xml:space="preserve">     </w:t>
      </w:r>
      <w:r w:rsidR="00AC5F85" w:rsidRPr="00455B21">
        <w:rPr>
          <w:color w:val="000000" w:themeColor="text1"/>
          <w:sz w:val="22"/>
          <w:szCs w:val="22"/>
        </w:rPr>
        <w:t>225</w:t>
      </w:r>
      <w:r w:rsidR="00AC5F85" w:rsidRPr="00455B21">
        <w:rPr>
          <w:color w:val="000000" w:themeColor="text1"/>
          <w:sz w:val="22"/>
          <w:szCs w:val="22"/>
        </w:rPr>
        <w:tab/>
        <w:t>– Rozrachunki z budżetami</w:t>
      </w:r>
    </w:p>
    <w:p w14:paraId="75514B64" w14:textId="77777777" w:rsidR="00790671" w:rsidRPr="00455B21" w:rsidRDefault="00790671" w:rsidP="00790671">
      <w:pPr>
        <w:tabs>
          <w:tab w:val="left" w:pos="422"/>
        </w:tabs>
        <w:autoSpaceDE w:val="0"/>
        <w:autoSpaceDN w:val="0"/>
        <w:adjustRightInd w:val="0"/>
        <w:spacing w:line="360" w:lineRule="auto"/>
        <w:ind w:left="284" w:right="4416"/>
        <w:rPr>
          <w:color w:val="000000" w:themeColor="text1"/>
          <w:sz w:val="22"/>
          <w:szCs w:val="22"/>
        </w:rPr>
      </w:pPr>
      <w:r w:rsidRPr="00455B21">
        <w:rPr>
          <w:color w:val="000000" w:themeColor="text1"/>
          <w:sz w:val="22"/>
          <w:szCs w:val="22"/>
        </w:rPr>
        <w:t xml:space="preserve">229 – Pozostałe rozrachunki publicznoprawne </w:t>
      </w:r>
    </w:p>
    <w:p w14:paraId="4AC62AD2" w14:textId="77777777" w:rsidR="00790671" w:rsidRPr="00455B21" w:rsidRDefault="00790671" w:rsidP="00790671">
      <w:pPr>
        <w:tabs>
          <w:tab w:val="left" w:pos="422"/>
        </w:tabs>
        <w:autoSpaceDE w:val="0"/>
        <w:autoSpaceDN w:val="0"/>
        <w:adjustRightInd w:val="0"/>
        <w:spacing w:line="360" w:lineRule="auto"/>
        <w:ind w:left="284" w:right="4416"/>
        <w:rPr>
          <w:color w:val="000000" w:themeColor="text1"/>
          <w:sz w:val="22"/>
          <w:szCs w:val="22"/>
        </w:rPr>
      </w:pPr>
      <w:r w:rsidRPr="00455B21">
        <w:rPr>
          <w:color w:val="000000" w:themeColor="text1"/>
          <w:sz w:val="22"/>
          <w:szCs w:val="22"/>
        </w:rPr>
        <w:t>231 – Rozrachunki z tytułu wynagrodzeń</w:t>
      </w:r>
    </w:p>
    <w:p w14:paraId="2F659EEB" w14:textId="77777777" w:rsidR="00790671" w:rsidRPr="00455B21" w:rsidRDefault="00790671" w:rsidP="00790671">
      <w:pPr>
        <w:tabs>
          <w:tab w:val="left" w:pos="422"/>
        </w:tabs>
        <w:autoSpaceDE w:val="0"/>
        <w:autoSpaceDN w:val="0"/>
        <w:adjustRightInd w:val="0"/>
        <w:spacing w:line="360" w:lineRule="auto"/>
        <w:ind w:left="284" w:right="4416"/>
        <w:rPr>
          <w:color w:val="000000" w:themeColor="text1"/>
          <w:sz w:val="22"/>
          <w:szCs w:val="22"/>
        </w:rPr>
      </w:pPr>
      <w:r w:rsidRPr="00455B21">
        <w:rPr>
          <w:color w:val="000000" w:themeColor="text1"/>
          <w:sz w:val="22"/>
          <w:szCs w:val="22"/>
        </w:rPr>
        <w:t>234 – Pozostałe rozrachunki z pracownikami</w:t>
      </w:r>
    </w:p>
    <w:p w14:paraId="688E7509" w14:textId="77777777" w:rsidR="00790671" w:rsidRPr="00455B21" w:rsidRDefault="00790671" w:rsidP="00790671">
      <w:pPr>
        <w:tabs>
          <w:tab w:val="left" w:pos="422"/>
        </w:tabs>
        <w:autoSpaceDE w:val="0"/>
        <w:autoSpaceDN w:val="0"/>
        <w:adjustRightInd w:val="0"/>
        <w:spacing w:line="360" w:lineRule="auto"/>
        <w:ind w:left="284" w:right="4416"/>
        <w:rPr>
          <w:color w:val="000000" w:themeColor="text1"/>
          <w:sz w:val="22"/>
          <w:szCs w:val="22"/>
        </w:rPr>
      </w:pPr>
      <w:r w:rsidRPr="00455B21">
        <w:rPr>
          <w:color w:val="000000" w:themeColor="text1"/>
          <w:sz w:val="22"/>
          <w:szCs w:val="22"/>
        </w:rPr>
        <w:t>240 – Pozostałe rozrachunki</w:t>
      </w:r>
    </w:p>
    <w:p w14:paraId="3C2CC80A" w14:textId="77777777" w:rsidR="00790671" w:rsidRPr="00455B21" w:rsidRDefault="00790671" w:rsidP="00790671">
      <w:pPr>
        <w:autoSpaceDE w:val="0"/>
        <w:autoSpaceDN w:val="0"/>
        <w:adjustRightInd w:val="0"/>
        <w:spacing w:line="360" w:lineRule="auto"/>
        <w:ind w:left="284"/>
        <w:rPr>
          <w:color w:val="000000" w:themeColor="text1"/>
          <w:sz w:val="22"/>
          <w:szCs w:val="22"/>
        </w:rPr>
      </w:pPr>
      <w:r w:rsidRPr="00455B21">
        <w:rPr>
          <w:color w:val="000000" w:themeColor="text1"/>
          <w:sz w:val="22"/>
          <w:szCs w:val="22"/>
        </w:rPr>
        <w:t>245 – Wpływy do wyjaśnienia</w:t>
      </w:r>
    </w:p>
    <w:p w14:paraId="1D030572" w14:textId="77777777" w:rsidR="00790671" w:rsidRPr="00455B21" w:rsidRDefault="00790671" w:rsidP="00277437">
      <w:pPr>
        <w:autoSpaceDE w:val="0"/>
        <w:autoSpaceDN w:val="0"/>
        <w:adjustRightInd w:val="0"/>
        <w:spacing w:line="360" w:lineRule="auto"/>
        <w:ind w:left="284"/>
        <w:rPr>
          <w:color w:val="000000" w:themeColor="text1"/>
          <w:sz w:val="22"/>
          <w:szCs w:val="22"/>
        </w:rPr>
      </w:pPr>
      <w:r w:rsidRPr="00455B21">
        <w:rPr>
          <w:color w:val="000000" w:themeColor="text1"/>
          <w:sz w:val="22"/>
          <w:szCs w:val="22"/>
        </w:rPr>
        <w:t xml:space="preserve">290 – </w:t>
      </w:r>
      <w:r w:rsidR="00277437" w:rsidRPr="00455B21">
        <w:rPr>
          <w:color w:val="000000" w:themeColor="text1"/>
          <w:sz w:val="22"/>
          <w:szCs w:val="22"/>
        </w:rPr>
        <w:t>Odpisy aktualizujące należności</w:t>
      </w:r>
    </w:p>
    <w:p w14:paraId="17F4A9C7" w14:textId="77777777" w:rsidR="00790671" w:rsidRPr="00455B21" w:rsidRDefault="00790671" w:rsidP="00790671">
      <w:pPr>
        <w:autoSpaceDE w:val="0"/>
        <w:autoSpaceDN w:val="0"/>
        <w:adjustRightInd w:val="0"/>
        <w:spacing w:line="360" w:lineRule="auto"/>
        <w:rPr>
          <w:b/>
          <w:bCs/>
          <w:color w:val="000000" w:themeColor="text1"/>
          <w:sz w:val="22"/>
          <w:szCs w:val="22"/>
        </w:rPr>
      </w:pPr>
      <w:r w:rsidRPr="00455B21">
        <w:rPr>
          <w:b/>
          <w:bCs/>
          <w:color w:val="000000" w:themeColor="text1"/>
          <w:sz w:val="22"/>
          <w:szCs w:val="22"/>
        </w:rPr>
        <w:t>Zespół 3 – Materiały i towary</w:t>
      </w:r>
    </w:p>
    <w:p w14:paraId="2021F616" w14:textId="77777777" w:rsidR="00790671" w:rsidRPr="00455B21" w:rsidRDefault="00277437" w:rsidP="00277437">
      <w:pPr>
        <w:autoSpaceDE w:val="0"/>
        <w:autoSpaceDN w:val="0"/>
        <w:adjustRightInd w:val="0"/>
        <w:spacing w:line="360" w:lineRule="auto"/>
        <w:ind w:left="284"/>
        <w:rPr>
          <w:color w:val="000000" w:themeColor="text1"/>
          <w:sz w:val="22"/>
          <w:szCs w:val="22"/>
        </w:rPr>
      </w:pPr>
      <w:r w:rsidRPr="00455B21">
        <w:rPr>
          <w:color w:val="000000" w:themeColor="text1"/>
          <w:sz w:val="22"/>
          <w:szCs w:val="22"/>
        </w:rPr>
        <w:t>310 – Materiały</w:t>
      </w:r>
    </w:p>
    <w:p w14:paraId="51EA65B6" w14:textId="77777777" w:rsidR="00790671" w:rsidRPr="00455B21" w:rsidRDefault="00790671" w:rsidP="00790671">
      <w:pPr>
        <w:autoSpaceDE w:val="0"/>
        <w:autoSpaceDN w:val="0"/>
        <w:adjustRightInd w:val="0"/>
        <w:spacing w:line="360" w:lineRule="auto"/>
        <w:rPr>
          <w:color w:val="000000" w:themeColor="text1"/>
          <w:sz w:val="22"/>
          <w:szCs w:val="22"/>
        </w:rPr>
      </w:pPr>
      <w:r w:rsidRPr="00455B21">
        <w:rPr>
          <w:b/>
          <w:bCs/>
          <w:color w:val="000000" w:themeColor="text1"/>
          <w:sz w:val="22"/>
          <w:szCs w:val="22"/>
        </w:rPr>
        <w:t xml:space="preserve">Zespół 4 – Koszty według rodzajów </w:t>
      </w:r>
      <w:r w:rsidRPr="00455B21">
        <w:rPr>
          <w:b/>
          <w:color w:val="000000" w:themeColor="text1"/>
          <w:sz w:val="22"/>
          <w:szCs w:val="22"/>
        </w:rPr>
        <w:t>i ich rozliczenie</w:t>
      </w:r>
    </w:p>
    <w:p w14:paraId="284CC80B" w14:textId="77777777" w:rsidR="00790671" w:rsidRPr="00455B21" w:rsidRDefault="00790671" w:rsidP="006A042A">
      <w:pPr>
        <w:widowControl w:val="0"/>
        <w:numPr>
          <w:ilvl w:val="0"/>
          <w:numId w:val="32"/>
        </w:numPr>
        <w:tabs>
          <w:tab w:val="left" w:pos="413"/>
        </w:tabs>
        <w:autoSpaceDE w:val="0"/>
        <w:autoSpaceDN w:val="0"/>
        <w:adjustRightInd w:val="0"/>
        <w:spacing w:line="360" w:lineRule="auto"/>
        <w:ind w:left="284"/>
        <w:rPr>
          <w:color w:val="000000" w:themeColor="text1"/>
          <w:sz w:val="22"/>
          <w:szCs w:val="22"/>
        </w:rPr>
      </w:pPr>
      <w:r w:rsidRPr="00455B21">
        <w:rPr>
          <w:color w:val="000000" w:themeColor="text1"/>
          <w:sz w:val="22"/>
          <w:szCs w:val="22"/>
        </w:rPr>
        <w:t>– Amortyzacja</w:t>
      </w:r>
    </w:p>
    <w:p w14:paraId="24A30811" w14:textId="77777777" w:rsidR="00790671" w:rsidRPr="00455B21" w:rsidRDefault="00790671" w:rsidP="006A042A">
      <w:pPr>
        <w:widowControl w:val="0"/>
        <w:numPr>
          <w:ilvl w:val="0"/>
          <w:numId w:val="32"/>
        </w:numPr>
        <w:tabs>
          <w:tab w:val="left" w:pos="413"/>
        </w:tabs>
        <w:autoSpaceDE w:val="0"/>
        <w:autoSpaceDN w:val="0"/>
        <w:adjustRightInd w:val="0"/>
        <w:spacing w:line="360" w:lineRule="auto"/>
        <w:ind w:left="284"/>
        <w:rPr>
          <w:color w:val="000000" w:themeColor="text1"/>
          <w:sz w:val="22"/>
          <w:szCs w:val="22"/>
        </w:rPr>
      </w:pPr>
      <w:r w:rsidRPr="00455B21">
        <w:rPr>
          <w:color w:val="000000" w:themeColor="text1"/>
          <w:sz w:val="22"/>
          <w:szCs w:val="22"/>
        </w:rPr>
        <w:t>– Zużycie materiałów i energii</w:t>
      </w:r>
    </w:p>
    <w:p w14:paraId="1D794540" w14:textId="77777777" w:rsidR="00790671" w:rsidRPr="00455B21" w:rsidRDefault="00790671" w:rsidP="006A042A">
      <w:pPr>
        <w:widowControl w:val="0"/>
        <w:numPr>
          <w:ilvl w:val="0"/>
          <w:numId w:val="32"/>
        </w:numPr>
        <w:tabs>
          <w:tab w:val="left" w:pos="413"/>
        </w:tabs>
        <w:autoSpaceDE w:val="0"/>
        <w:autoSpaceDN w:val="0"/>
        <w:adjustRightInd w:val="0"/>
        <w:spacing w:line="360" w:lineRule="auto"/>
        <w:ind w:left="284"/>
        <w:rPr>
          <w:color w:val="000000" w:themeColor="text1"/>
          <w:sz w:val="22"/>
          <w:szCs w:val="22"/>
        </w:rPr>
      </w:pPr>
      <w:r w:rsidRPr="00455B21">
        <w:rPr>
          <w:color w:val="000000" w:themeColor="text1"/>
          <w:sz w:val="22"/>
          <w:szCs w:val="22"/>
        </w:rPr>
        <w:t>– Usługi obce</w:t>
      </w:r>
    </w:p>
    <w:p w14:paraId="50627041" w14:textId="77777777" w:rsidR="00790671" w:rsidRPr="00455B21" w:rsidRDefault="00790671" w:rsidP="006A042A">
      <w:pPr>
        <w:widowControl w:val="0"/>
        <w:numPr>
          <w:ilvl w:val="0"/>
          <w:numId w:val="33"/>
        </w:numPr>
        <w:tabs>
          <w:tab w:val="left" w:pos="422"/>
        </w:tabs>
        <w:autoSpaceDE w:val="0"/>
        <w:autoSpaceDN w:val="0"/>
        <w:adjustRightInd w:val="0"/>
        <w:spacing w:line="360" w:lineRule="auto"/>
        <w:ind w:left="284"/>
        <w:rPr>
          <w:color w:val="000000" w:themeColor="text1"/>
          <w:sz w:val="22"/>
          <w:szCs w:val="22"/>
        </w:rPr>
      </w:pPr>
      <w:r w:rsidRPr="00455B21">
        <w:rPr>
          <w:color w:val="000000" w:themeColor="text1"/>
          <w:sz w:val="22"/>
          <w:szCs w:val="22"/>
        </w:rPr>
        <w:t>– Podatki i opłaty</w:t>
      </w:r>
    </w:p>
    <w:p w14:paraId="6B795CCE" w14:textId="77777777" w:rsidR="00790671" w:rsidRPr="00455B21" w:rsidRDefault="00790671" w:rsidP="006A042A">
      <w:pPr>
        <w:widowControl w:val="0"/>
        <w:numPr>
          <w:ilvl w:val="0"/>
          <w:numId w:val="33"/>
        </w:numPr>
        <w:tabs>
          <w:tab w:val="left" w:pos="422"/>
        </w:tabs>
        <w:autoSpaceDE w:val="0"/>
        <w:autoSpaceDN w:val="0"/>
        <w:adjustRightInd w:val="0"/>
        <w:spacing w:line="360" w:lineRule="auto"/>
        <w:ind w:left="284"/>
        <w:rPr>
          <w:color w:val="000000" w:themeColor="text1"/>
          <w:sz w:val="22"/>
          <w:szCs w:val="22"/>
        </w:rPr>
      </w:pPr>
      <w:r w:rsidRPr="00455B21">
        <w:rPr>
          <w:color w:val="000000" w:themeColor="text1"/>
          <w:sz w:val="22"/>
          <w:szCs w:val="22"/>
        </w:rPr>
        <w:lastRenderedPageBreak/>
        <w:t>– Wynagrodzenia</w:t>
      </w:r>
    </w:p>
    <w:p w14:paraId="29EA39F5" w14:textId="77777777" w:rsidR="00790671" w:rsidRPr="00455B21" w:rsidRDefault="00790671" w:rsidP="006A042A">
      <w:pPr>
        <w:widowControl w:val="0"/>
        <w:numPr>
          <w:ilvl w:val="0"/>
          <w:numId w:val="33"/>
        </w:numPr>
        <w:tabs>
          <w:tab w:val="left" w:pos="422"/>
        </w:tabs>
        <w:autoSpaceDE w:val="0"/>
        <w:autoSpaceDN w:val="0"/>
        <w:adjustRightInd w:val="0"/>
        <w:spacing w:line="360" w:lineRule="auto"/>
        <w:ind w:left="284" w:right="4147"/>
        <w:rPr>
          <w:color w:val="000000" w:themeColor="text1"/>
          <w:sz w:val="22"/>
          <w:szCs w:val="22"/>
        </w:rPr>
      </w:pPr>
      <w:r w:rsidRPr="00455B21">
        <w:rPr>
          <w:color w:val="000000" w:themeColor="text1"/>
          <w:sz w:val="22"/>
          <w:szCs w:val="22"/>
        </w:rPr>
        <w:t>– Ubezpieczenia społeczne i inne świadczenia</w:t>
      </w:r>
    </w:p>
    <w:p w14:paraId="19BE2DDE" w14:textId="77777777" w:rsidR="00790671" w:rsidRPr="00455B21" w:rsidRDefault="00790671" w:rsidP="00277437">
      <w:pPr>
        <w:tabs>
          <w:tab w:val="left" w:pos="422"/>
        </w:tabs>
        <w:autoSpaceDE w:val="0"/>
        <w:autoSpaceDN w:val="0"/>
        <w:adjustRightInd w:val="0"/>
        <w:spacing w:line="360" w:lineRule="auto"/>
        <w:ind w:left="284" w:right="4147"/>
        <w:rPr>
          <w:color w:val="000000" w:themeColor="text1"/>
          <w:sz w:val="22"/>
          <w:szCs w:val="22"/>
        </w:rPr>
      </w:pPr>
      <w:r w:rsidRPr="00455B21">
        <w:rPr>
          <w:color w:val="000000" w:themeColor="text1"/>
          <w:sz w:val="22"/>
          <w:szCs w:val="22"/>
        </w:rPr>
        <w:t>4</w:t>
      </w:r>
      <w:r w:rsidR="00277437" w:rsidRPr="00455B21">
        <w:rPr>
          <w:color w:val="000000" w:themeColor="text1"/>
          <w:sz w:val="22"/>
          <w:szCs w:val="22"/>
        </w:rPr>
        <w:t>09 – Pozostałe koszty rodzajowe</w:t>
      </w:r>
    </w:p>
    <w:p w14:paraId="2FF26A87" w14:textId="77777777" w:rsidR="00790671" w:rsidRPr="00455B21" w:rsidRDefault="00790671" w:rsidP="00790671">
      <w:pPr>
        <w:autoSpaceDE w:val="0"/>
        <w:autoSpaceDN w:val="0"/>
        <w:adjustRightInd w:val="0"/>
        <w:spacing w:line="360" w:lineRule="auto"/>
        <w:rPr>
          <w:b/>
          <w:bCs/>
          <w:color w:val="000000" w:themeColor="text1"/>
          <w:sz w:val="22"/>
          <w:szCs w:val="22"/>
        </w:rPr>
      </w:pPr>
      <w:r w:rsidRPr="00455B21">
        <w:rPr>
          <w:b/>
          <w:bCs/>
          <w:color w:val="000000" w:themeColor="text1"/>
          <w:sz w:val="22"/>
          <w:szCs w:val="22"/>
        </w:rPr>
        <w:t>Zespół 7 – Przychody, dochody i koszty</w:t>
      </w:r>
    </w:p>
    <w:p w14:paraId="01ED7E76" w14:textId="77777777" w:rsidR="00790671" w:rsidRPr="00455B21" w:rsidRDefault="00790671" w:rsidP="00790671">
      <w:pPr>
        <w:autoSpaceDE w:val="0"/>
        <w:autoSpaceDN w:val="0"/>
        <w:adjustRightInd w:val="0"/>
        <w:spacing w:line="360" w:lineRule="auto"/>
        <w:ind w:left="284"/>
        <w:rPr>
          <w:color w:val="000000" w:themeColor="text1"/>
          <w:sz w:val="22"/>
          <w:szCs w:val="22"/>
        </w:rPr>
      </w:pPr>
      <w:r w:rsidRPr="00455B21">
        <w:rPr>
          <w:color w:val="000000" w:themeColor="text1"/>
          <w:sz w:val="22"/>
          <w:szCs w:val="22"/>
        </w:rPr>
        <w:t>720 – Przychody z tytułu dochodów budżetowych</w:t>
      </w:r>
    </w:p>
    <w:p w14:paraId="0F1917F0" w14:textId="77777777" w:rsidR="00790671" w:rsidRPr="00455B21" w:rsidRDefault="00790671" w:rsidP="006A042A">
      <w:pPr>
        <w:widowControl w:val="0"/>
        <w:numPr>
          <w:ilvl w:val="0"/>
          <w:numId w:val="34"/>
        </w:numPr>
        <w:tabs>
          <w:tab w:val="left" w:pos="418"/>
        </w:tabs>
        <w:autoSpaceDE w:val="0"/>
        <w:autoSpaceDN w:val="0"/>
        <w:adjustRightInd w:val="0"/>
        <w:spacing w:line="360" w:lineRule="auto"/>
        <w:ind w:left="284"/>
        <w:rPr>
          <w:color w:val="000000" w:themeColor="text1"/>
          <w:sz w:val="22"/>
          <w:szCs w:val="22"/>
        </w:rPr>
      </w:pPr>
      <w:r w:rsidRPr="00455B21">
        <w:rPr>
          <w:color w:val="000000" w:themeColor="text1"/>
          <w:sz w:val="22"/>
          <w:szCs w:val="22"/>
        </w:rPr>
        <w:t>– Przychody finansowe</w:t>
      </w:r>
    </w:p>
    <w:p w14:paraId="50B805F7" w14:textId="77777777" w:rsidR="00790671" w:rsidRPr="00455B21" w:rsidRDefault="00790671" w:rsidP="006A042A">
      <w:pPr>
        <w:widowControl w:val="0"/>
        <w:numPr>
          <w:ilvl w:val="0"/>
          <w:numId w:val="34"/>
        </w:numPr>
        <w:tabs>
          <w:tab w:val="left" w:pos="418"/>
        </w:tabs>
        <w:autoSpaceDE w:val="0"/>
        <w:autoSpaceDN w:val="0"/>
        <w:adjustRightInd w:val="0"/>
        <w:spacing w:line="360" w:lineRule="auto"/>
        <w:ind w:left="284"/>
        <w:rPr>
          <w:color w:val="000000" w:themeColor="text1"/>
          <w:sz w:val="22"/>
          <w:szCs w:val="22"/>
        </w:rPr>
      </w:pPr>
      <w:r w:rsidRPr="00455B21">
        <w:rPr>
          <w:color w:val="000000" w:themeColor="text1"/>
          <w:sz w:val="22"/>
          <w:szCs w:val="22"/>
        </w:rPr>
        <w:t>– Koszty finansowe</w:t>
      </w:r>
    </w:p>
    <w:p w14:paraId="3EC9B2EA" w14:textId="77777777" w:rsidR="00790671" w:rsidRPr="00455B21" w:rsidRDefault="00790671" w:rsidP="006A042A">
      <w:pPr>
        <w:widowControl w:val="0"/>
        <w:numPr>
          <w:ilvl w:val="0"/>
          <w:numId w:val="35"/>
        </w:numPr>
        <w:tabs>
          <w:tab w:val="left" w:pos="418"/>
        </w:tabs>
        <w:autoSpaceDE w:val="0"/>
        <w:autoSpaceDN w:val="0"/>
        <w:adjustRightInd w:val="0"/>
        <w:spacing w:line="360" w:lineRule="auto"/>
        <w:ind w:left="284"/>
        <w:rPr>
          <w:color w:val="000000" w:themeColor="text1"/>
          <w:sz w:val="22"/>
          <w:szCs w:val="22"/>
        </w:rPr>
      </w:pPr>
      <w:r w:rsidRPr="00455B21">
        <w:rPr>
          <w:color w:val="000000" w:themeColor="text1"/>
          <w:sz w:val="22"/>
          <w:szCs w:val="22"/>
        </w:rPr>
        <w:t>– Pozostałe przychody operacyjne</w:t>
      </w:r>
    </w:p>
    <w:p w14:paraId="5AE1A135" w14:textId="77777777" w:rsidR="00790671" w:rsidRPr="00455B21" w:rsidRDefault="00790671" w:rsidP="00790671">
      <w:pPr>
        <w:widowControl w:val="0"/>
        <w:numPr>
          <w:ilvl w:val="0"/>
          <w:numId w:val="35"/>
        </w:numPr>
        <w:tabs>
          <w:tab w:val="left" w:pos="418"/>
        </w:tabs>
        <w:autoSpaceDE w:val="0"/>
        <w:autoSpaceDN w:val="0"/>
        <w:adjustRightInd w:val="0"/>
        <w:spacing w:line="360" w:lineRule="auto"/>
        <w:ind w:left="284"/>
        <w:rPr>
          <w:color w:val="000000" w:themeColor="text1"/>
          <w:sz w:val="22"/>
          <w:szCs w:val="22"/>
        </w:rPr>
      </w:pPr>
      <w:r w:rsidRPr="00455B21">
        <w:rPr>
          <w:color w:val="000000" w:themeColor="text1"/>
          <w:sz w:val="22"/>
          <w:szCs w:val="22"/>
        </w:rPr>
        <w:t>– Pozostałe koszty operacyjne</w:t>
      </w:r>
    </w:p>
    <w:p w14:paraId="1CF2652B" w14:textId="77777777" w:rsidR="00790671" w:rsidRPr="00455B21" w:rsidRDefault="00790671" w:rsidP="00790671">
      <w:pPr>
        <w:autoSpaceDE w:val="0"/>
        <w:autoSpaceDN w:val="0"/>
        <w:adjustRightInd w:val="0"/>
        <w:spacing w:line="360" w:lineRule="auto"/>
        <w:rPr>
          <w:b/>
          <w:bCs/>
          <w:color w:val="000000" w:themeColor="text1"/>
          <w:sz w:val="22"/>
          <w:szCs w:val="22"/>
        </w:rPr>
      </w:pPr>
      <w:r w:rsidRPr="00455B21">
        <w:rPr>
          <w:b/>
          <w:bCs/>
          <w:color w:val="000000" w:themeColor="text1"/>
          <w:sz w:val="22"/>
          <w:szCs w:val="22"/>
        </w:rPr>
        <w:t>Zespół 8 – Fundusze, rezerwy i wynik finansowy</w:t>
      </w:r>
    </w:p>
    <w:p w14:paraId="1A1FE037" w14:textId="77777777" w:rsidR="00790671" w:rsidRPr="00455B21" w:rsidRDefault="00790671" w:rsidP="00790671">
      <w:pPr>
        <w:autoSpaceDE w:val="0"/>
        <w:autoSpaceDN w:val="0"/>
        <w:adjustRightInd w:val="0"/>
        <w:spacing w:line="360" w:lineRule="auto"/>
        <w:ind w:left="284"/>
        <w:rPr>
          <w:color w:val="000000" w:themeColor="text1"/>
          <w:sz w:val="22"/>
          <w:szCs w:val="22"/>
        </w:rPr>
      </w:pPr>
      <w:r w:rsidRPr="00455B21">
        <w:rPr>
          <w:color w:val="000000" w:themeColor="text1"/>
          <w:sz w:val="22"/>
          <w:szCs w:val="22"/>
        </w:rPr>
        <w:t>800 – Fundusz jednostki</w:t>
      </w:r>
    </w:p>
    <w:p w14:paraId="53E95D4B" w14:textId="77777777" w:rsidR="00790671" w:rsidRPr="00455B21" w:rsidRDefault="00790671" w:rsidP="00790671">
      <w:pPr>
        <w:autoSpaceDE w:val="0"/>
        <w:autoSpaceDN w:val="0"/>
        <w:adjustRightInd w:val="0"/>
        <w:spacing w:line="360" w:lineRule="auto"/>
        <w:ind w:left="851" w:hanging="567"/>
        <w:rPr>
          <w:color w:val="000000" w:themeColor="text1"/>
          <w:sz w:val="22"/>
          <w:szCs w:val="22"/>
        </w:rPr>
      </w:pPr>
      <w:r w:rsidRPr="00455B21">
        <w:rPr>
          <w:color w:val="000000" w:themeColor="text1"/>
          <w:sz w:val="22"/>
          <w:szCs w:val="22"/>
        </w:rPr>
        <w:t>810 – Dotacje budżetowe, płatności z budżetu środków europejskich oraz środki z budżetu na inwestycje</w:t>
      </w:r>
    </w:p>
    <w:p w14:paraId="17E93D77" w14:textId="77777777" w:rsidR="00790671" w:rsidRPr="00455B21" w:rsidRDefault="00790671" w:rsidP="00790671">
      <w:pPr>
        <w:autoSpaceDE w:val="0"/>
        <w:autoSpaceDN w:val="0"/>
        <w:adjustRightInd w:val="0"/>
        <w:spacing w:line="360" w:lineRule="auto"/>
        <w:ind w:left="284" w:right="3226"/>
        <w:rPr>
          <w:color w:val="000000" w:themeColor="text1"/>
          <w:sz w:val="22"/>
          <w:szCs w:val="22"/>
        </w:rPr>
      </w:pPr>
      <w:r w:rsidRPr="00455B21">
        <w:rPr>
          <w:color w:val="000000" w:themeColor="text1"/>
          <w:sz w:val="22"/>
          <w:szCs w:val="22"/>
        </w:rPr>
        <w:t>851 – Zakładowy fundusz świadczeń socjalnych</w:t>
      </w:r>
    </w:p>
    <w:p w14:paraId="69E7BAEC" w14:textId="77777777" w:rsidR="00790671" w:rsidRPr="00455B21" w:rsidRDefault="00277437" w:rsidP="00277437">
      <w:pPr>
        <w:autoSpaceDE w:val="0"/>
        <w:autoSpaceDN w:val="0"/>
        <w:adjustRightInd w:val="0"/>
        <w:spacing w:line="360" w:lineRule="auto"/>
        <w:ind w:left="284" w:right="3226"/>
        <w:rPr>
          <w:color w:val="000000" w:themeColor="text1"/>
          <w:sz w:val="22"/>
          <w:szCs w:val="22"/>
        </w:rPr>
      </w:pPr>
      <w:r w:rsidRPr="00455B21">
        <w:rPr>
          <w:color w:val="000000" w:themeColor="text1"/>
          <w:sz w:val="22"/>
          <w:szCs w:val="22"/>
        </w:rPr>
        <w:t>860 – Wynik finansowy</w:t>
      </w:r>
    </w:p>
    <w:p w14:paraId="79FACE84" w14:textId="77777777" w:rsidR="00790671" w:rsidRPr="00455B21" w:rsidRDefault="00790671" w:rsidP="00790671">
      <w:pPr>
        <w:autoSpaceDE w:val="0"/>
        <w:autoSpaceDN w:val="0"/>
        <w:adjustRightInd w:val="0"/>
        <w:spacing w:line="360" w:lineRule="auto"/>
        <w:rPr>
          <w:b/>
          <w:bCs/>
          <w:color w:val="000000" w:themeColor="text1"/>
          <w:sz w:val="22"/>
          <w:szCs w:val="22"/>
        </w:rPr>
      </w:pPr>
      <w:r w:rsidRPr="00455B21">
        <w:rPr>
          <w:b/>
          <w:bCs/>
          <w:color w:val="000000" w:themeColor="text1"/>
          <w:sz w:val="22"/>
          <w:szCs w:val="22"/>
        </w:rPr>
        <w:t>Konta pozabilansowe</w:t>
      </w:r>
    </w:p>
    <w:p w14:paraId="25D1958A" w14:textId="77777777" w:rsidR="00790671" w:rsidRPr="00455B21" w:rsidRDefault="00790671" w:rsidP="00790671">
      <w:pPr>
        <w:autoSpaceDE w:val="0"/>
        <w:autoSpaceDN w:val="0"/>
        <w:adjustRightInd w:val="0"/>
        <w:spacing w:line="360" w:lineRule="auto"/>
        <w:ind w:left="284"/>
        <w:rPr>
          <w:color w:val="000000" w:themeColor="text1"/>
          <w:sz w:val="22"/>
          <w:szCs w:val="22"/>
        </w:rPr>
      </w:pPr>
      <w:r w:rsidRPr="00455B21">
        <w:rPr>
          <w:color w:val="000000" w:themeColor="text1"/>
          <w:sz w:val="22"/>
          <w:szCs w:val="22"/>
        </w:rPr>
        <w:t>976 – Wzajemne rozliczenia między jednostkami</w:t>
      </w:r>
    </w:p>
    <w:p w14:paraId="7462A513" w14:textId="77777777" w:rsidR="00790671" w:rsidRPr="00455B21" w:rsidRDefault="00790671" w:rsidP="006A042A">
      <w:pPr>
        <w:widowControl w:val="0"/>
        <w:numPr>
          <w:ilvl w:val="0"/>
          <w:numId w:val="37"/>
        </w:numPr>
        <w:tabs>
          <w:tab w:val="left" w:pos="422"/>
        </w:tabs>
        <w:autoSpaceDE w:val="0"/>
        <w:autoSpaceDN w:val="0"/>
        <w:adjustRightInd w:val="0"/>
        <w:spacing w:line="360" w:lineRule="auto"/>
        <w:ind w:left="284"/>
        <w:rPr>
          <w:color w:val="000000" w:themeColor="text1"/>
          <w:sz w:val="22"/>
          <w:szCs w:val="22"/>
        </w:rPr>
      </w:pPr>
      <w:r w:rsidRPr="00455B21">
        <w:rPr>
          <w:color w:val="000000" w:themeColor="text1"/>
          <w:sz w:val="22"/>
          <w:szCs w:val="22"/>
        </w:rPr>
        <w:t>– Plan finansowy wydatków budżetowych</w:t>
      </w:r>
    </w:p>
    <w:p w14:paraId="0763B0DC" w14:textId="77777777" w:rsidR="00790671" w:rsidRPr="00455B21" w:rsidRDefault="00790671" w:rsidP="00790671">
      <w:pPr>
        <w:autoSpaceDE w:val="0"/>
        <w:autoSpaceDN w:val="0"/>
        <w:adjustRightInd w:val="0"/>
        <w:spacing w:line="360" w:lineRule="auto"/>
        <w:ind w:left="284" w:right="2765"/>
        <w:rPr>
          <w:color w:val="000000" w:themeColor="text1"/>
          <w:sz w:val="22"/>
          <w:szCs w:val="22"/>
        </w:rPr>
      </w:pPr>
      <w:r w:rsidRPr="00455B21">
        <w:rPr>
          <w:color w:val="000000" w:themeColor="text1"/>
          <w:sz w:val="22"/>
          <w:szCs w:val="22"/>
        </w:rPr>
        <w:t xml:space="preserve">998 – Zaangażowanie wydatków budżetowych roku bieżącego </w:t>
      </w:r>
    </w:p>
    <w:p w14:paraId="16848B37" w14:textId="77777777" w:rsidR="00790671" w:rsidRPr="00455B21" w:rsidRDefault="00790671" w:rsidP="00790671">
      <w:pPr>
        <w:autoSpaceDE w:val="0"/>
        <w:autoSpaceDN w:val="0"/>
        <w:adjustRightInd w:val="0"/>
        <w:spacing w:line="360" w:lineRule="auto"/>
        <w:ind w:left="284" w:right="2765"/>
        <w:rPr>
          <w:color w:val="000000" w:themeColor="text1"/>
          <w:sz w:val="22"/>
          <w:szCs w:val="22"/>
        </w:rPr>
      </w:pPr>
      <w:r w:rsidRPr="00455B21">
        <w:rPr>
          <w:color w:val="000000" w:themeColor="text1"/>
          <w:sz w:val="22"/>
          <w:szCs w:val="22"/>
        </w:rPr>
        <w:t>999 – Zaangażowanie wydatków budżetowych przyszłych lat</w:t>
      </w:r>
    </w:p>
    <w:p w14:paraId="75DD85A8" w14:textId="77777777" w:rsidR="00790671" w:rsidRPr="00455B21" w:rsidRDefault="00790671" w:rsidP="00790671">
      <w:pPr>
        <w:autoSpaceDE w:val="0"/>
        <w:autoSpaceDN w:val="0"/>
        <w:adjustRightInd w:val="0"/>
        <w:spacing w:line="360" w:lineRule="auto"/>
        <w:ind w:right="2765" w:firstLine="533"/>
        <w:rPr>
          <w:color w:val="000000" w:themeColor="text1"/>
          <w:sz w:val="22"/>
          <w:szCs w:val="22"/>
        </w:rPr>
        <w:sectPr w:rsidR="00790671" w:rsidRPr="00455B21" w:rsidSect="006A042A">
          <w:pgSz w:w="11905" w:h="16837"/>
          <w:pgMar w:top="1021" w:right="1418" w:bottom="1021" w:left="1418" w:header="708" w:footer="708" w:gutter="0"/>
          <w:cols w:space="60"/>
          <w:noEndnote/>
        </w:sectPr>
      </w:pPr>
    </w:p>
    <w:p w14:paraId="4E5D8593" w14:textId="77777777" w:rsidR="00277437" w:rsidRPr="00455B21" w:rsidRDefault="00277437" w:rsidP="00277437">
      <w:pPr>
        <w:autoSpaceDE w:val="0"/>
        <w:autoSpaceDN w:val="0"/>
        <w:adjustRightInd w:val="0"/>
        <w:spacing w:line="360" w:lineRule="auto"/>
        <w:jc w:val="center"/>
        <w:rPr>
          <w:b/>
          <w:bCs/>
          <w:color w:val="000000" w:themeColor="text1"/>
          <w:sz w:val="22"/>
          <w:szCs w:val="22"/>
        </w:rPr>
      </w:pPr>
      <w:r w:rsidRPr="00455B21">
        <w:rPr>
          <w:b/>
          <w:bCs/>
          <w:color w:val="000000" w:themeColor="text1"/>
          <w:sz w:val="22"/>
          <w:szCs w:val="22"/>
        </w:rPr>
        <w:lastRenderedPageBreak/>
        <w:t>Zespół 0 „Aktywa trwałe"</w:t>
      </w:r>
    </w:p>
    <w:p w14:paraId="74DA48DE"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Konta zespołu 0 „</w:t>
      </w:r>
      <w:r w:rsidRPr="00455B21">
        <w:rPr>
          <w:b/>
          <w:bCs/>
          <w:color w:val="000000" w:themeColor="text1"/>
          <w:sz w:val="22"/>
          <w:szCs w:val="22"/>
        </w:rPr>
        <w:t>Aktywa trwałe</w:t>
      </w:r>
      <w:r w:rsidRPr="00455B21">
        <w:rPr>
          <w:color w:val="000000" w:themeColor="text1"/>
          <w:sz w:val="22"/>
          <w:szCs w:val="22"/>
        </w:rPr>
        <w:t xml:space="preserve"> " służą do ewidencji</w:t>
      </w:r>
    </w:p>
    <w:p w14:paraId="752A5F23" w14:textId="77777777" w:rsidR="00277437" w:rsidRPr="00455B21" w:rsidRDefault="00277437" w:rsidP="00277437">
      <w:pPr>
        <w:autoSpaceDE w:val="0"/>
        <w:autoSpaceDN w:val="0"/>
        <w:adjustRightInd w:val="0"/>
        <w:jc w:val="both"/>
        <w:rPr>
          <w:color w:val="000000" w:themeColor="text1"/>
          <w:sz w:val="22"/>
          <w:szCs w:val="22"/>
        </w:rPr>
      </w:pPr>
      <w:r w:rsidRPr="00455B21">
        <w:rPr>
          <w:color w:val="000000" w:themeColor="text1"/>
          <w:sz w:val="22"/>
          <w:szCs w:val="22"/>
        </w:rPr>
        <w:t xml:space="preserve">Na kontach </w:t>
      </w:r>
      <w:r w:rsidRPr="00455B21">
        <w:rPr>
          <w:b/>
          <w:bCs/>
          <w:color w:val="000000" w:themeColor="text1"/>
          <w:sz w:val="22"/>
          <w:szCs w:val="22"/>
        </w:rPr>
        <w:t xml:space="preserve">Zespołu 0 </w:t>
      </w:r>
      <w:r w:rsidRPr="00455B21">
        <w:rPr>
          <w:color w:val="000000" w:themeColor="text1"/>
          <w:sz w:val="22"/>
          <w:szCs w:val="22"/>
        </w:rPr>
        <w:t>– „Aktywa trwałe” ewidencjonuje się:</w:t>
      </w:r>
    </w:p>
    <w:p w14:paraId="7590B088" w14:textId="77777777" w:rsidR="00277437" w:rsidRPr="00455B21" w:rsidRDefault="00277437" w:rsidP="00277437">
      <w:pPr>
        <w:autoSpaceDE w:val="0"/>
        <w:autoSpaceDN w:val="0"/>
        <w:adjustRightInd w:val="0"/>
        <w:jc w:val="both"/>
        <w:rPr>
          <w:color w:val="000000" w:themeColor="text1"/>
          <w:sz w:val="22"/>
          <w:szCs w:val="22"/>
        </w:rPr>
      </w:pPr>
      <w:r w:rsidRPr="00455B21">
        <w:rPr>
          <w:color w:val="000000" w:themeColor="text1"/>
          <w:sz w:val="22"/>
          <w:szCs w:val="22"/>
        </w:rPr>
        <w:t>1) rzeczowe aktywa trwałe,</w:t>
      </w:r>
    </w:p>
    <w:p w14:paraId="4AD1441F" w14:textId="77777777" w:rsidR="00277437" w:rsidRPr="00455B21" w:rsidRDefault="00277437" w:rsidP="00277437">
      <w:pPr>
        <w:autoSpaceDE w:val="0"/>
        <w:autoSpaceDN w:val="0"/>
        <w:adjustRightInd w:val="0"/>
        <w:jc w:val="both"/>
        <w:rPr>
          <w:color w:val="000000" w:themeColor="text1"/>
          <w:sz w:val="22"/>
          <w:szCs w:val="22"/>
        </w:rPr>
      </w:pPr>
      <w:r w:rsidRPr="00455B21">
        <w:rPr>
          <w:color w:val="000000" w:themeColor="text1"/>
          <w:sz w:val="22"/>
          <w:szCs w:val="22"/>
        </w:rPr>
        <w:t>2) wartości niematerialne i prawne,</w:t>
      </w:r>
    </w:p>
    <w:p w14:paraId="592F36B2" w14:textId="77777777" w:rsidR="00277437" w:rsidRPr="00455B21" w:rsidRDefault="00277437" w:rsidP="00277437">
      <w:pPr>
        <w:autoSpaceDE w:val="0"/>
        <w:autoSpaceDN w:val="0"/>
        <w:adjustRightInd w:val="0"/>
        <w:jc w:val="both"/>
        <w:rPr>
          <w:color w:val="000000" w:themeColor="text1"/>
          <w:sz w:val="22"/>
          <w:szCs w:val="22"/>
        </w:rPr>
      </w:pPr>
      <w:r w:rsidRPr="00455B21">
        <w:rPr>
          <w:color w:val="000000" w:themeColor="text1"/>
          <w:sz w:val="22"/>
          <w:szCs w:val="22"/>
        </w:rPr>
        <w:t>3) długoterminowe aktywa finansowe,</w:t>
      </w:r>
    </w:p>
    <w:p w14:paraId="035237EA" w14:textId="77777777" w:rsidR="00277437" w:rsidRPr="00455B21" w:rsidRDefault="00277437" w:rsidP="00277437">
      <w:pPr>
        <w:autoSpaceDE w:val="0"/>
        <w:autoSpaceDN w:val="0"/>
        <w:adjustRightInd w:val="0"/>
        <w:jc w:val="both"/>
        <w:rPr>
          <w:color w:val="000000" w:themeColor="text1"/>
          <w:sz w:val="22"/>
          <w:szCs w:val="22"/>
        </w:rPr>
      </w:pPr>
      <w:r w:rsidRPr="00455B21">
        <w:rPr>
          <w:color w:val="000000" w:themeColor="text1"/>
          <w:sz w:val="22"/>
          <w:szCs w:val="22"/>
        </w:rPr>
        <w:t>4) umorzenie składników aktywów trwałych.</w:t>
      </w:r>
    </w:p>
    <w:p w14:paraId="00450D5E"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011 – „Środki trwałe"</w:t>
      </w:r>
    </w:p>
    <w:p w14:paraId="741E7B5A"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011 służy do ewidencji stanu oraz zwiększeń i zmniejszeń wartości początkowej środków trwałych związanych z wykonywaną działalnością jednostki, które nie podlegają ujęciu na koncie 013.</w:t>
      </w:r>
    </w:p>
    <w:p w14:paraId="506F3258" w14:textId="086D102C"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Ewidencję analityczną prowadzi się zgodnie z klasyfikacją środków trwałych określoną Rozporządzeniem Rady Ministrów</w:t>
      </w:r>
      <w:r w:rsidR="00C41DD0" w:rsidRPr="00455B21">
        <w:rPr>
          <w:color w:val="000000" w:themeColor="text1"/>
          <w:sz w:val="22"/>
          <w:szCs w:val="22"/>
        </w:rPr>
        <w:t xml:space="preserve"> z dnia 3 października 2016 r. </w:t>
      </w:r>
      <w:r w:rsidRPr="00455B21">
        <w:rPr>
          <w:color w:val="000000" w:themeColor="text1"/>
          <w:sz w:val="22"/>
          <w:szCs w:val="22"/>
        </w:rPr>
        <w:t xml:space="preserve"> w sprawie </w:t>
      </w:r>
      <w:r w:rsidR="00C41DD0" w:rsidRPr="00455B21">
        <w:rPr>
          <w:color w:val="000000" w:themeColor="text1"/>
          <w:sz w:val="22"/>
          <w:szCs w:val="22"/>
        </w:rPr>
        <w:t>K</w:t>
      </w:r>
      <w:r w:rsidRPr="00455B21">
        <w:rPr>
          <w:color w:val="000000" w:themeColor="text1"/>
          <w:sz w:val="22"/>
          <w:szCs w:val="22"/>
        </w:rPr>
        <w:t xml:space="preserve">lasyfikacji </w:t>
      </w:r>
      <w:r w:rsidR="00C41DD0" w:rsidRPr="00455B21">
        <w:rPr>
          <w:color w:val="000000" w:themeColor="text1"/>
          <w:sz w:val="22"/>
          <w:szCs w:val="22"/>
        </w:rPr>
        <w:t>Ś</w:t>
      </w:r>
      <w:r w:rsidRPr="00455B21">
        <w:rPr>
          <w:color w:val="000000" w:themeColor="text1"/>
          <w:sz w:val="22"/>
          <w:szCs w:val="22"/>
        </w:rPr>
        <w:t xml:space="preserve">rodków </w:t>
      </w:r>
      <w:r w:rsidR="00C41DD0" w:rsidRPr="00455B21">
        <w:rPr>
          <w:color w:val="000000" w:themeColor="text1"/>
          <w:sz w:val="22"/>
          <w:szCs w:val="22"/>
        </w:rPr>
        <w:t>T</w:t>
      </w:r>
      <w:r w:rsidRPr="00455B21">
        <w:rPr>
          <w:color w:val="000000" w:themeColor="text1"/>
          <w:sz w:val="22"/>
          <w:szCs w:val="22"/>
        </w:rPr>
        <w:t>rwałych</w:t>
      </w:r>
      <w:r w:rsidR="00F447A1" w:rsidRPr="00455B21">
        <w:rPr>
          <w:color w:val="000000" w:themeColor="text1"/>
          <w:sz w:val="22"/>
          <w:szCs w:val="22"/>
        </w:rPr>
        <w:t xml:space="preserve"> </w:t>
      </w:r>
      <w:r w:rsidR="00C41DD0" w:rsidRPr="00455B21">
        <w:rPr>
          <w:color w:val="000000" w:themeColor="text1"/>
          <w:sz w:val="22"/>
          <w:szCs w:val="22"/>
        </w:rPr>
        <w:t>( DZ. U. z 2016 r</w:t>
      </w:r>
      <w:r w:rsidR="006A73C1">
        <w:rPr>
          <w:color w:val="000000" w:themeColor="text1"/>
          <w:sz w:val="22"/>
          <w:szCs w:val="22"/>
        </w:rPr>
        <w:t>.</w:t>
      </w:r>
      <w:r w:rsidR="00C41DD0" w:rsidRPr="00455B21">
        <w:rPr>
          <w:color w:val="000000" w:themeColor="text1"/>
          <w:sz w:val="22"/>
          <w:szCs w:val="22"/>
        </w:rPr>
        <w:t xml:space="preserve"> poz. 1864)</w:t>
      </w:r>
      <w:r w:rsidRPr="00455B21">
        <w:rPr>
          <w:color w:val="000000" w:themeColor="text1"/>
          <w:sz w:val="22"/>
          <w:szCs w:val="22"/>
        </w:rPr>
        <w:t>. Środki trwałe zostały usystematyzowane wg grup rodzajowych:</w:t>
      </w:r>
    </w:p>
    <w:p w14:paraId="54EB2B91" w14:textId="77777777" w:rsidR="00277437" w:rsidRPr="00455B21" w:rsidRDefault="00277437" w:rsidP="00277437">
      <w:pPr>
        <w:widowControl w:val="0"/>
        <w:numPr>
          <w:ilvl w:val="0"/>
          <w:numId w:val="38"/>
        </w:numPr>
        <w:tabs>
          <w:tab w:val="left" w:pos="567"/>
        </w:tabs>
        <w:autoSpaceDE w:val="0"/>
        <w:autoSpaceDN w:val="0"/>
        <w:adjustRightInd w:val="0"/>
        <w:spacing w:line="360" w:lineRule="auto"/>
        <w:ind w:left="567" w:hanging="284"/>
        <w:jc w:val="both"/>
        <w:rPr>
          <w:color w:val="000000" w:themeColor="text1"/>
          <w:sz w:val="22"/>
          <w:szCs w:val="22"/>
        </w:rPr>
      </w:pPr>
      <w:r w:rsidRPr="00455B21">
        <w:rPr>
          <w:color w:val="000000" w:themeColor="text1"/>
          <w:sz w:val="22"/>
          <w:szCs w:val="22"/>
        </w:rPr>
        <w:t>– grunty</w:t>
      </w:r>
    </w:p>
    <w:p w14:paraId="5CF32C18" w14:textId="1BB018B1" w:rsidR="00277437" w:rsidRPr="00455B21" w:rsidRDefault="00277437" w:rsidP="00277437">
      <w:pPr>
        <w:widowControl w:val="0"/>
        <w:numPr>
          <w:ilvl w:val="0"/>
          <w:numId w:val="39"/>
        </w:numPr>
        <w:tabs>
          <w:tab w:val="left" w:pos="567"/>
        </w:tabs>
        <w:autoSpaceDE w:val="0"/>
        <w:autoSpaceDN w:val="0"/>
        <w:adjustRightInd w:val="0"/>
        <w:spacing w:line="360" w:lineRule="auto"/>
        <w:ind w:left="567" w:hanging="283"/>
        <w:jc w:val="both"/>
        <w:rPr>
          <w:color w:val="000000" w:themeColor="text1"/>
          <w:sz w:val="22"/>
          <w:szCs w:val="22"/>
        </w:rPr>
      </w:pPr>
      <w:r w:rsidRPr="00455B21">
        <w:rPr>
          <w:color w:val="000000" w:themeColor="text1"/>
          <w:sz w:val="22"/>
          <w:szCs w:val="22"/>
        </w:rPr>
        <w:t xml:space="preserve">– budynki i lokale, spółdzielcze własnościowe prawo do lokalu mieszkalnego oraz spółdzielcze prawo </w:t>
      </w:r>
      <w:r w:rsidR="00455B21" w:rsidRPr="00455B21">
        <w:rPr>
          <w:color w:val="000000" w:themeColor="text1"/>
          <w:sz w:val="22"/>
          <w:szCs w:val="22"/>
        </w:rPr>
        <w:t xml:space="preserve"> </w:t>
      </w:r>
      <w:r w:rsidR="00D342FE">
        <w:rPr>
          <w:color w:val="000000" w:themeColor="text1"/>
          <w:sz w:val="22"/>
          <w:szCs w:val="22"/>
        </w:rPr>
        <w:t xml:space="preserve">   </w:t>
      </w:r>
      <w:r w:rsidRPr="00455B21">
        <w:rPr>
          <w:color w:val="000000" w:themeColor="text1"/>
          <w:sz w:val="22"/>
          <w:szCs w:val="22"/>
        </w:rPr>
        <w:t>do lokalu niemieszkalnego</w:t>
      </w:r>
    </w:p>
    <w:p w14:paraId="77EF8D6D" w14:textId="77777777" w:rsidR="00277437" w:rsidRPr="00455B21" w:rsidRDefault="00277437" w:rsidP="00277437">
      <w:pPr>
        <w:widowControl w:val="0"/>
        <w:numPr>
          <w:ilvl w:val="0"/>
          <w:numId w:val="39"/>
        </w:numPr>
        <w:tabs>
          <w:tab w:val="left" w:pos="567"/>
        </w:tabs>
        <w:autoSpaceDE w:val="0"/>
        <w:autoSpaceDN w:val="0"/>
        <w:adjustRightInd w:val="0"/>
        <w:spacing w:line="360" w:lineRule="auto"/>
        <w:ind w:left="567" w:hanging="284"/>
        <w:jc w:val="both"/>
        <w:rPr>
          <w:color w:val="000000" w:themeColor="text1"/>
          <w:sz w:val="22"/>
          <w:szCs w:val="22"/>
        </w:rPr>
      </w:pPr>
      <w:r w:rsidRPr="00455B21">
        <w:rPr>
          <w:color w:val="000000" w:themeColor="text1"/>
          <w:sz w:val="22"/>
          <w:szCs w:val="22"/>
        </w:rPr>
        <w:t>– obiekty inżynierii lądowej i wodnej</w:t>
      </w:r>
    </w:p>
    <w:p w14:paraId="3C118057" w14:textId="77777777" w:rsidR="00277437" w:rsidRPr="00455B21" w:rsidRDefault="00277437" w:rsidP="00277437">
      <w:pPr>
        <w:widowControl w:val="0"/>
        <w:numPr>
          <w:ilvl w:val="0"/>
          <w:numId w:val="39"/>
        </w:numPr>
        <w:tabs>
          <w:tab w:val="left" w:pos="567"/>
        </w:tabs>
        <w:autoSpaceDE w:val="0"/>
        <w:autoSpaceDN w:val="0"/>
        <w:adjustRightInd w:val="0"/>
        <w:spacing w:line="360" w:lineRule="auto"/>
        <w:ind w:left="567" w:hanging="284"/>
        <w:jc w:val="both"/>
        <w:rPr>
          <w:color w:val="000000" w:themeColor="text1"/>
          <w:sz w:val="22"/>
          <w:szCs w:val="22"/>
        </w:rPr>
      </w:pPr>
      <w:r w:rsidRPr="00455B21">
        <w:rPr>
          <w:color w:val="000000" w:themeColor="text1"/>
          <w:sz w:val="22"/>
          <w:szCs w:val="22"/>
        </w:rPr>
        <w:t>– kotły i maszyny energetyczne</w:t>
      </w:r>
    </w:p>
    <w:p w14:paraId="06755942" w14:textId="77777777" w:rsidR="00277437" w:rsidRPr="00455B21" w:rsidRDefault="00277437" w:rsidP="00277437">
      <w:pPr>
        <w:widowControl w:val="0"/>
        <w:numPr>
          <w:ilvl w:val="0"/>
          <w:numId w:val="39"/>
        </w:numPr>
        <w:tabs>
          <w:tab w:val="left" w:pos="567"/>
        </w:tabs>
        <w:autoSpaceDE w:val="0"/>
        <w:autoSpaceDN w:val="0"/>
        <w:adjustRightInd w:val="0"/>
        <w:spacing w:line="360" w:lineRule="auto"/>
        <w:ind w:left="567" w:hanging="284"/>
        <w:jc w:val="both"/>
        <w:rPr>
          <w:color w:val="000000" w:themeColor="text1"/>
          <w:sz w:val="22"/>
          <w:szCs w:val="22"/>
        </w:rPr>
      </w:pPr>
      <w:r w:rsidRPr="00455B21">
        <w:rPr>
          <w:color w:val="000000" w:themeColor="text1"/>
          <w:sz w:val="22"/>
          <w:szCs w:val="22"/>
        </w:rPr>
        <w:t>– maszyny, urządzenia i aparaty ogólnego zastosowania</w:t>
      </w:r>
    </w:p>
    <w:p w14:paraId="5EEDEFAC" w14:textId="4E85E799" w:rsidR="00277437" w:rsidRPr="00455B21" w:rsidRDefault="00277437" w:rsidP="00277437">
      <w:pPr>
        <w:widowControl w:val="0"/>
        <w:numPr>
          <w:ilvl w:val="0"/>
          <w:numId w:val="39"/>
        </w:numPr>
        <w:tabs>
          <w:tab w:val="left" w:pos="567"/>
        </w:tabs>
        <w:autoSpaceDE w:val="0"/>
        <w:autoSpaceDN w:val="0"/>
        <w:adjustRightInd w:val="0"/>
        <w:spacing w:line="360" w:lineRule="auto"/>
        <w:ind w:left="567" w:hanging="284"/>
        <w:jc w:val="both"/>
        <w:rPr>
          <w:color w:val="000000" w:themeColor="text1"/>
          <w:sz w:val="22"/>
          <w:szCs w:val="22"/>
        </w:rPr>
      </w:pPr>
      <w:r w:rsidRPr="00455B21">
        <w:rPr>
          <w:color w:val="000000" w:themeColor="text1"/>
          <w:sz w:val="22"/>
          <w:szCs w:val="22"/>
        </w:rPr>
        <w:t>–maszyny, urządzenia i aparaty</w:t>
      </w:r>
      <w:r w:rsidR="00C41DD0" w:rsidRPr="00455B21">
        <w:rPr>
          <w:color w:val="000000" w:themeColor="text1"/>
          <w:sz w:val="22"/>
          <w:szCs w:val="22"/>
        </w:rPr>
        <w:t xml:space="preserve"> specjalistyczne</w:t>
      </w:r>
    </w:p>
    <w:p w14:paraId="69108A40" w14:textId="77777777" w:rsidR="00277437" w:rsidRPr="00455B21" w:rsidRDefault="00277437" w:rsidP="00277437">
      <w:pPr>
        <w:widowControl w:val="0"/>
        <w:numPr>
          <w:ilvl w:val="0"/>
          <w:numId w:val="39"/>
        </w:numPr>
        <w:tabs>
          <w:tab w:val="left" w:pos="567"/>
        </w:tabs>
        <w:autoSpaceDE w:val="0"/>
        <w:autoSpaceDN w:val="0"/>
        <w:adjustRightInd w:val="0"/>
        <w:spacing w:line="360" w:lineRule="auto"/>
        <w:ind w:left="567" w:hanging="284"/>
        <w:jc w:val="both"/>
        <w:rPr>
          <w:color w:val="000000" w:themeColor="text1"/>
          <w:sz w:val="22"/>
          <w:szCs w:val="22"/>
        </w:rPr>
      </w:pPr>
      <w:r w:rsidRPr="00455B21">
        <w:rPr>
          <w:color w:val="000000" w:themeColor="text1"/>
          <w:sz w:val="22"/>
          <w:szCs w:val="22"/>
        </w:rPr>
        <w:t>– urządzenia techniczne</w:t>
      </w:r>
    </w:p>
    <w:p w14:paraId="3A94A140" w14:textId="77777777" w:rsidR="00277437" w:rsidRPr="00455B21" w:rsidRDefault="00277437" w:rsidP="00277437">
      <w:pPr>
        <w:widowControl w:val="0"/>
        <w:numPr>
          <w:ilvl w:val="0"/>
          <w:numId w:val="39"/>
        </w:numPr>
        <w:tabs>
          <w:tab w:val="left" w:pos="567"/>
        </w:tabs>
        <w:autoSpaceDE w:val="0"/>
        <w:autoSpaceDN w:val="0"/>
        <w:adjustRightInd w:val="0"/>
        <w:spacing w:line="360" w:lineRule="auto"/>
        <w:ind w:left="567" w:hanging="284"/>
        <w:jc w:val="both"/>
        <w:rPr>
          <w:color w:val="000000" w:themeColor="text1"/>
          <w:sz w:val="22"/>
          <w:szCs w:val="22"/>
        </w:rPr>
      </w:pPr>
      <w:r w:rsidRPr="00455B21">
        <w:rPr>
          <w:color w:val="000000" w:themeColor="text1"/>
          <w:sz w:val="22"/>
          <w:szCs w:val="22"/>
        </w:rPr>
        <w:t>– środki transportu</w:t>
      </w:r>
    </w:p>
    <w:p w14:paraId="72FAF295" w14:textId="77777777" w:rsidR="00277437" w:rsidRPr="00455B21" w:rsidRDefault="00277437" w:rsidP="00277437">
      <w:pPr>
        <w:widowControl w:val="0"/>
        <w:numPr>
          <w:ilvl w:val="0"/>
          <w:numId w:val="39"/>
        </w:numPr>
        <w:tabs>
          <w:tab w:val="left" w:pos="567"/>
        </w:tabs>
        <w:autoSpaceDE w:val="0"/>
        <w:autoSpaceDN w:val="0"/>
        <w:adjustRightInd w:val="0"/>
        <w:spacing w:line="360" w:lineRule="auto"/>
        <w:ind w:left="567" w:hanging="284"/>
        <w:jc w:val="both"/>
        <w:rPr>
          <w:color w:val="000000" w:themeColor="text1"/>
          <w:sz w:val="22"/>
          <w:szCs w:val="22"/>
        </w:rPr>
      </w:pPr>
      <w:r w:rsidRPr="00455B21">
        <w:rPr>
          <w:color w:val="000000" w:themeColor="text1"/>
          <w:sz w:val="22"/>
          <w:szCs w:val="22"/>
        </w:rPr>
        <w:t>– narzędzia, przyrządy, ruchomości i wyposażenie</w:t>
      </w:r>
    </w:p>
    <w:p w14:paraId="20393245" w14:textId="77777777" w:rsidR="00277437" w:rsidRPr="00455B21" w:rsidRDefault="00277437" w:rsidP="00277437">
      <w:pPr>
        <w:widowControl w:val="0"/>
        <w:numPr>
          <w:ilvl w:val="0"/>
          <w:numId w:val="39"/>
        </w:numPr>
        <w:tabs>
          <w:tab w:val="left" w:pos="567"/>
        </w:tabs>
        <w:autoSpaceDE w:val="0"/>
        <w:autoSpaceDN w:val="0"/>
        <w:adjustRightInd w:val="0"/>
        <w:spacing w:line="360" w:lineRule="auto"/>
        <w:ind w:left="567" w:hanging="284"/>
        <w:jc w:val="both"/>
        <w:rPr>
          <w:color w:val="000000" w:themeColor="text1"/>
          <w:sz w:val="22"/>
          <w:szCs w:val="22"/>
        </w:rPr>
      </w:pPr>
      <w:r w:rsidRPr="00455B21">
        <w:rPr>
          <w:color w:val="000000" w:themeColor="text1"/>
          <w:sz w:val="22"/>
          <w:szCs w:val="22"/>
        </w:rPr>
        <w:t>– inwentarz żywy</w:t>
      </w:r>
    </w:p>
    <w:p w14:paraId="4D4A4986" w14:textId="1F4A6FCF"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Na koncie tym ewidencjonuje się środki trwałe, których budowa lub zakup sfinansowane są z paragrafów 6050, 6060,</w:t>
      </w:r>
      <w:r w:rsidR="00D342FE">
        <w:rPr>
          <w:color w:val="000000" w:themeColor="text1"/>
          <w:sz w:val="22"/>
          <w:szCs w:val="22"/>
        </w:rPr>
        <w:t xml:space="preserve"> </w:t>
      </w:r>
      <w:r w:rsidRPr="00455B21">
        <w:rPr>
          <w:color w:val="000000" w:themeColor="text1"/>
          <w:sz w:val="22"/>
          <w:szCs w:val="22"/>
        </w:rPr>
        <w:t>a które umarzane są stopniowo</w:t>
      </w:r>
      <w:r w:rsidR="006636C1" w:rsidRPr="00455B21">
        <w:rPr>
          <w:color w:val="000000" w:themeColor="text1"/>
          <w:sz w:val="22"/>
          <w:szCs w:val="22"/>
        </w:rPr>
        <w:t xml:space="preserve"> </w:t>
      </w:r>
      <w:r w:rsidRPr="00455B21">
        <w:rPr>
          <w:color w:val="000000" w:themeColor="text1"/>
          <w:sz w:val="22"/>
          <w:szCs w:val="22"/>
        </w:rPr>
        <w:t xml:space="preserve">z zastosowaniem stawek wynikających z przepisów ustawy </w:t>
      </w:r>
      <w:r w:rsidR="006A73C1">
        <w:rPr>
          <w:color w:val="000000" w:themeColor="text1"/>
          <w:sz w:val="22"/>
          <w:szCs w:val="22"/>
        </w:rPr>
        <w:br/>
      </w:r>
      <w:r w:rsidRPr="00455B21">
        <w:rPr>
          <w:color w:val="000000" w:themeColor="text1"/>
          <w:sz w:val="22"/>
          <w:szCs w:val="22"/>
        </w:rPr>
        <w:t xml:space="preserve">o podatku dochodowym od osób prawnych. Na koncie tym ujmuje się również wartość ulepszenia środków trwałych w wyniku przebudowy, rozbudowy rekonstrukcji, adaptacji lub modernizacji, oraz wartość wydatków na nabycie części składowych, jeżeli wartości te przekraczają kwotę określoną w przepisach </w:t>
      </w:r>
      <w:r w:rsidR="006A73C1">
        <w:rPr>
          <w:color w:val="000000" w:themeColor="text1"/>
          <w:sz w:val="22"/>
          <w:szCs w:val="22"/>
        </w:rPr>
        <w:br/>
      </w:r>
      <w:r w:rsidRPr="00455B21">
        <w:rPr>
          <w:color w:val="000000" w:themeColor="text1"/>
          <w:sz w:val="22"/>
          <w:szCs w:val="22"/>
        </w:rPr>
        <w:t xml:space="preserve">o podatku dochodowym od osób prawnych do celów amortyzacji. </w:t>
      </w:r>
    </w:p>
    <w:p w14:paraId="35F365F5"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w szczególności:</w:t>
      </w:r>
    </w:p>
    <w:p w14:paraId="559B3E65" w14:textId="77777777" w:rsidR="00277437" w:rsidRPr="00455B21" w:rsidRDefault="00277437" w:rsidP="00277437">
      <w:pPr>
        <w:widowControl w:val="0"/>
        <w:numPr>
          <w:ilvl w:val="0"/>
          <w:numId w:val="40"/>
        </w:numPr>
        <w:tabs>
          <w:tab w:val="left" w:pos="709"/>
        </w:tabs>
        <w:autoSpaceDE w:val="0"/>
        <w:autoSpaceDN w:val="0"/>
        <w:adjustRightInd w:val="0"/>
        <w:spacing w:line="360" w:lineRule="auto"/>
        <w:ind w:left="709" w:hanging="377"/>
        <w:jc w:val="both"/>
        <w:rPr>
          <w:color w:val="000000" w:themeColor="text1"/>
          <w:sz w:val="22"/>
          <w:szCs w:val="22"/>
        </w:rPr>
      </w:pPr>
      <w:r w:rsidRPr="00455B21">
        <w:rPr>
          <w:color w:val="000000" w:themeColor="text1"/>
          <w:sz w:val="22"/>
          <w:szCs w:val="22"/>
        </w:rPr>
        <w:t>przychody nowych lub używanych środków trwałych, pochodzących z zakupu gotowych środków trwałych lub inwestycji oraz wartość ulepszeń, zwiększających wartość początkową środków trwałych w korespondencji z kontem 080,</w:t>
      </w:r>
    </w:p>
    <w:p w14:paraId="3FB59317" w14:textId="77777777" w:rsidR="00277437" w:rsidRPr="00455B21" w:rsidRDefault="00277437" w:rsidP="00277437">
      <w:pPr>
        <w:widowControl w:val="0"/>
        <w:numPr>
          <w:ilvl w:val="0"/>
          <w:numId w:val="40"/>
        </w:numPr>
        <w:tabs>
          <w:tab w:val="left" w:pos="709"/>
        </w:tabs>
        <w:autoSpaceDE w:val="0"/>
        <w:autoSpaceDN w:val="0"/>
        <w:adjustRightInd w:val="0"/>
        <w:spacing w:line="360" w:lineRule="auto"/>
        <w:ind w:left="709" w:hanging="377"/>
        <w:jc w:val="both"/>
        <w:rPr>
          <w:color w:val="000000" w:themeColor="text1"/>
          <w:sz w:val="22"/>
          <w:szCs w:val="22"/>
        </w:rPr>
      </w:pPr>
      <w:r w:rsidRPr="00455B21">
        <w:rPr>
          <w:color w:val="000000" w:themeColor="text1"/>
          <w:sz w:val="22"/>
          <w:szCs w:val="22"/>
        </w:rPr>
        <w:t>przychody środków trwałych nowo ujawnionych w korespondencji z kontem 240,</w:t>
      </w:r>
    </w:p>
    <w:p w14:paraId="33D8B080" w14:textId="77777777" w:rsidR="00277437" w:rsidRPr="00455B21" w:rsidRDefault="00277437" w:rsidP="00277437">
      <w:pPr>
        <w:widowControl w:val="0"/>
        <w:numPr>
          <w:ilvl w:val="0"/>
          <w:numId w:val="40"/>
        </w:numPr>
        <w:tabs>
          <w:tab w:val="left" w:pos="709"/>
        </w:tabs>
        <w:autoSpaceDE w:val="0"/>
        <w:autoSpaceDN w:val="0"/>
        <w:adjustRightInd w:val="0"/>
        <w:spacing w:line="360" w:lineRule="auto"/>
        <w:ind w:left="709" w:hanging="377"/>
        <w:jc w:val="both"/>
        <w:rPr>
          <w:color w:val="000000" w:themeColor="text1"/>
          <w:sz w:val="22"/>
          <w:szCs w:val="22"/>
        </w:rPr>
      </w:pPr>
      <w:r w:rsidRPr="00455B21">
        <w:rPr>
          <w:color w:val="000000" w:themeColor="text1"/>
          <w:sz w:val="22"/>
          <w:szCs w:val="22"/>
        </w:rPr>
        <w:t>nieodpłatne przyjęcie środków trwałych oraz zwiększenie wartości początkowej środków trwałych dokonywane na skutek aktualizacji ich wyceny w korespondencji z kontem 800,</w:t>
      </w:r>
    </w:p>
    <w:p w14:paraId="1AF7DB7F" w14:textId="77777777" w:rsidR="00277437" w:rsidRPr="00455B21" w:rsidRDefault="00277437" w:rsidP="00277437">
      <w:pPr>
        <w:widowControl w:val="0"/>
        <w:numPr>
          <w:ilvl w:val="0"/>
          <w:numId w:val="40"/>
        </w:numPr>
        <w:tabs>
          <w:tab w:val="left" w:pos="709"/>
        </w:tabs>
        <w:autoSpaceDE w:val="0"/>
        <w:autoSpaceDN w:val="0"/>
        <w:adjustRightInd w:val="0"/>
        <w:spacing w:line="360" w:lineRule="auto"/>
        <w:ind w:left="709" w:hanging="377"/>
        <w:jc w:val="both"/>
        <w:rPr>
          <w:color w:val="000000" w:themeColor="text1"/>
          <w:sz w:val="22"/>
          <w:szCs w:val="22"/>
        </w:rPr>
      </w:pPr>
      <w:r w:rsidRPr="00455B21">
        <w:rPr>
          <w:color w:val="000000" w:themeColor="text1"/>
          <w:sz w:val="22"/>
          <w:szCs w:val="22"/>
        </w:rPr>
        <w:t>wygaśnięcie zobowiązania podatkowego wskutek przeniesienia własności rzeczy będących środkami trwałymi na rzecz gminy w korespondencji z kontem 221.</w:t>
      </w:r>
    </w:p>
    <w:p w14:paraId="31AC4512"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Na stronie Ma ujmuje się w szczególności:</w:t>
      </w:r>
    </w:p>
    <w:p w14:paraId="38E28447" w14:textId="77777777" w:rsidR="00277437" w:rsidRPr="00455B21" w:rsidRDefault="00277437" w:rsidP="00277437">
      <w:pPr>
        <w:widowControl w:val="0"/>
        <w:numPr>
          <w:ilvl w:val="0"/>
          <w:numId w:val="56"/>
        </w:numPr>
        <w:autoSpaceDE w:val="0"/>
        <w:autoSpaceDN w:val="0"/>
        <w:adjustRightInd w:val="0"/>
        <w:spacing w:line="360" w:lineRule="auto"/>
        <w:jc w:val="both"/>
        <w:rPr>
          <w:color w:val="000000" w:themeColor="text1"/>
          <w:sz w:val="22"/>
          <w:szCs w:val="22"/>
        </w:rPr>
      </w:pPr>
      <w:r w:rsidRPr="00455B21">
        <w:rPr>
          <w:color w:val="000000" w:themeColor="text1"/>
          <w:sz w:val="22"/>
          <w:szCs w:val="22"/>
        </w:rPr>
        <w:lastRenderedPageBreak/>
        <w:t>wycofanie środków trwałych z używania na skutek ich likwidacji, z powodu zniszczenia, zużycia, sprzedaży oraz nieodpłatnego przekazania w korespondencji z kontem 071 (wartość dotychczasowego umorzenia) oraz z kontem 800 (wartość nieumorzona),</w:t>
      </w:r>
    </w:p>
    <w:p w14:paraId="64F96F3B" w14:textId="77777777" w:rsidR="00277437" w:rsidRPr="00455B21" w:rsidRDefault="00277437" w:rsidP="00277437">
      <w:pPr>
        <w:widowControl w:val="0"/>
        <w:numPr>
          <w:ilvl w:val="0"/>
          <w:numId w:val="56"/>
        </w:numPr>
        <w:tabs>
          <w:tab w:val="left" w:pos="240"/>
        </w:tabs>
        <w:autoSpaceDE w:val="0"/>
        <w:autoSpaceDN w:val="0"/>
        <w:adjustRightInd w:val="0"/>
        <w:spacing w:line="360" w:lineRule="auto"/>
        <w:jc w:val="both"/>
        <w:rPr>
          <w:color w:val="000000" w:themeColor="text1"/>
          <w:sz w:val="22"/>
          <w:szCs w:val="22"/>
        </w:rPr>
      </w:pPr>
      <w:r w:rsidRPr="00455B21">
        <w:rPr>
          <w:color w:val="000000" w:themeColor="text1"/>
          <w:sz w:val="22"/>
          <w:szCs w:val="22"/>
        </w:rPr>
        <w:t>ujawnione niedobory środków trwałych w korespondencji z kontem 240,</w:t>
      </w:r>
    </w:p>
    <w:p w14:paraId="502D29A9" w14:textId="77777777" w:rsidR="00277437" w:rsidRPr="00455B21" w:rsidRDefault="00277437" w:rsidP="00277437">
      <w:pPr>
        <w:widowControl w:val="0"/>
        <w:numPr>
          <w:ilvl w:val="0"/>
          <w:numId w:val="56"/>
        </w:numPr>
        <w:tabs>
          <w:tab w:val="left" w:pos="240"/>
        </w:tabs>
        <w:autoSpaceDE w:val="0"/>
        <w:autoSpaceDN w:val="0"/>
        <w:adjustRightInd w:val="0"/>
        <w:spacing w:line="360" w:lineRule="auto"/>
        <w:jc w:val="both"/>
        <w:rPr>
          <w:color w:val="000000" w:themeColor="text1"/>
          <w:sz w:val="22"/>
          <w:szCs w:val="22"/>
        </w:rPr>
      </w:pPr>
      <w:r w:rsidRPr="00455B21">
        <w:rPr>
          <w:color w:val="000000" w:themeColor="text1"/>
          <w:sz w:val="22"/>
          <w:szCs w:val="22"/>
        </w:rPr>
        <w:t>zmniejszenia wartości początkowej środków trwałych dokonywane na skutek aktualizacji ich wyceny w korespondencji z kontem 800.</w:t>
      </w:r>
    </w:p>
    <w:p w14:paraId="6FA42291" w14:textId="066E3E0A"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Do konta 011 prowadzona jest ewidencja szczegółowa według grup rodzajowych dla każdego środka trwałego, co umożliwia ustalenie wartości początkowej poszczególnych obiektów środków trwałych, ustalenie osób lub komórek organizacyjnych, którym powierzono środki trwałe, oraz należyte obliczenie umorzenia </w:t>
      </w:r>
      <w:r w:rsidR="006A73C1">
        <w:rPr>
          <w:color w:val="000000" w:themeColor="text1"/>
          <w:sz w:val="22"/>
          <w:szCs w:val="22"/>
        </w:rPr>
        <w:br/>
      </w:r>
      <w:r w:rsidRPr="00455B21">
        <w:rPr>
          <w:color w:val="000000" w:themeColor="text1"/>
          <w:sz w:val="22"/>
          <w:szCs w:val="22"/>
        </w:rPr>
        <w:t>i amortyzacji.</w:t>
      </w:r>
    </w:p>
    <w:p w14:paraId="06CEFD48"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011 wykazuje saldo </w:t>
      </w:r>
      <w:proofErr w:type="spellStart"/>
      <w:r w:rsidRPr="00455B21">
        <w:rPr>
          <w:color w:val="000000" w:themeColor="text1"/>
          <w:sz w:val="22"/>
          <w:szCs w:val="22"/>
        </w:rPr>
        <w:t>Wn</w:t>
      </w:r>
      <w:proofErr w:type="spellEnd"/>
      <w:r w:rsidRPr="00455B21">
        <w:rPr>
          <w:color w:val="000000" w:themeColor="text1"/>
          <w:sz w:val="22"/>
          <w:szCs w:val="22"/>
        </w:rPr>
        <w:t>, które oznacza stan środków trwałych w wartości początkowej.</w:t>
      </w:r>
    </w:p>
    <w:p w14:paraId="4DD75626"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5910C2F9"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013 – „Pozostałe środki trwałe"</w:t>
      </w:r>
    </w:p>
    <w:p w14:paraId="7314BC1F" w14:textId="05B018F1"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013 służy do ewidencji stanu oraz zwiększeń i zmniejszeń wartości początkowej środków trwałych nie przekraczającej wartości ustalonej w przepisach podatkowych do celów amortyzacji, które podlegają umorzeniu w pełnej wartości w miesiącu wydania do używania</w:t>
      </w:r>
      <w:r w:rsidR="00455B21" w:rsidRPr="00455B21">
        <w:rPr>
          <w:color w:val="000000" w:themeColor="text1"/>
          <w:sz w:val="22"/>
          <w:szCs w:val="22"/>
        </w:rPr>
        <w:t xml:space="preserve">. </w:t>
      </w:r>
      <w:r w:rsidRPr="00455B21">
        <w:rPr>
          <w:color w:val="000000" w:themeColor="text1"/>
          <w:sz w:val="22"/>
          <w:szCs w:val="22"/>
        </w:rPr>
        <w:t xml:space="preserve">Do konta 013 prowadzi się szczegółową ewidencję ilościowo-wartościową, w której określa się wartość początkową oraz odpowiedzialność osób lub komórek którym zostały one powierzone. 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zwiększenia, a na stronie Ma zmniejszenia stanu i wartości początkowej pozostałych środków trwałych znajdujących się w używaniu, z wyjątkiem umorzenia. </w:t>
      </w:r>
    </w:p>
    <w:p w14:paraId="7D81E027"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w szczególności środki trwałe przyjęte do używania z zakupu lub inwestycji, nadwyżki środków trwałych w używaniu, nieodpłatnie otrzymane środki trwałe. </w:t>
      </w:r>
    </w:p>
    <w:p w14:paraId="7A8131C6"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Na stronie Ma ujmuje się w szczególności - wycofanie środków trwałych z używania na skutek likwidacji, zniszczenia, zużycia, sprzedaży, nieodpłatnego przekazania, ujawnione niedobory.</w:t>
      </w:r>
    </w:p>
    <w:p w14:paraId="495F71A4" w14:textId="77777777" w:rsidR="00277437" w:rsidRPr="00455B21" w:rsidRDefault="00277437" w:rsidP="00277437">
      <w:pPr>
        <w:autoSpaceDE w:val="0"/>
        <w:autoSpaceDN w:val="0"/>
        <w:adjustRightInd w:val="0"/>
        <w:spacing w:line="360" w:lineRule="auto"/>
        <w:ind w:right="5"/>
        <w:jc w:val="both"/>
        <w:rPr>
          <w:color w:val="000000" w:themeColor="text1"/>
          <w:sz w:val="22"/>
          <w:szCs w:val="22"/>
        </w:rPr>
      </w:pPr>
      <w:r w:rsidRPr="00455B21">
        <w:rPr>
          <w:color w:val="000000" w:themeColor="text1"/>
          <w:sz w:val="22"/>
          <w:szCs w:val="22"/>
        </w:rPr>
        <w:t xml:space="preserve">Konto 013 wykazuje saldo </w:t>
      </w:r>
      <w:proofErr w:type="spellStart"/>
      <w:r w:rsidRPr="00455B21">
        <w:rPr>
          <w:color w:val="000000" w:themeColor="text1"/>
          <w:sz w:val="22"/>
          <w:szCs w:val="22"/>
        </w:rPr>
        <w:t>Wn</w:t>
      </w:r>
      <w:proofErr w:type="spellEnd"/>
      <w:r w:rsidRPr="00455B21">
        <w:rPr>
          <w:color w:val="000000" w:themeColor="text1"/>
          <w:sz w:val="22"/>
          <w:szCs w:val="22"/>
        </w:rPr>
        <w:t xml:space="preserve">, które wyraża wartość środków trwałych znajdujących się w używaniu   </w:t>
      </w:r>
      <w:r w:rsidRPr="00455B21">
        <w:rPr>
          <w:color w:val="000000" w:themeColor="text1"/>
          <w:sz w:val="22"/>
          <w:szCs w:val="22"/>
        </w:rPr>
        <w:br/>
        <w:t>w wartości początkowej.</w:t>
      </w:r>
    </w:p>
    <w:p w14:paraId="6D976C07"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6518455F"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014 – „Zbiory biblioteczne"</w:t>
      </w:r>
    </w:p>
    <w:p w14:paraId="6F2A3F07" w14:textId="77777777" w:rsidR="00277437" w:rsidRPr="00455B21" w:rsidRDefault="00277437" w:rsidP="00277437">
      <w:pPr>
        <w:autoSpaceDE w:val="0"/>
        <w:autoSpaceDN w:val="0"/>
        <w:adjustRightInd w:val="0"/>
        <w:spacing w:line="360" w:lineRule="auto"/>
        <w:ind w:right="5"/>
        <w:jc w:val="both"/>
        <w:rPr>
          <w:color w:val="000000" w:themeColor="text1"/>
          <w:sz w:val="22"/>
          <w:szCs w:val="22"/>
        </w:rPr>
      </w:pPr>
      <w:r w:rsidRPr="00455B21">
        <w:rPr>
          <w:color w:val="000000" w:themeColor="text1"/>
          <w:sz w:val="22"/>
          <w:szCs w:val="22"/>
        </w:rPr>
        <w:t xml:space="preserve">Konto 014 służy do ewidencji stanu oraz zwiększeń i zmniejszeń wartości początkowej zbiorów bibliotecznych. Na koncie 014 ujmuje się książki zakupione do biblioteki szkolnej w celu ich wypożyczania. Na stronie </w:t>
      </w:r>
      <w:proofErr w:type="spellStart"/>
      <w:r w:rsidRPr="00455B21">
        <w:rPr>
          <w:color w:val="000000" w:themeColor="text1"/>
          <w:sz w:val="22"/>
          <w:szCs w:val="22"/>
        </w:rPr>
        <w:t>Wn</w:t>
      </w:r>
      <w:proofErr w:type="spellEnd"/>
      <w:r w:rsidRPr="00455B21">
        <w:rPr>
          <w:color w:val="000000" w:themeColor="text1"/>
          <w:sz w:val="22"/>
          <w:szCs w:val="22"/>
        </w:rPr>
        <w:t xml:space="preserve"> księguje się wszystkie zwiększenia z tytułu zakupu, darowizny, nadwyżki, zaś na stronie Ma zmniejszenia z tytułu likwidacji, nieodpłatnego przekazania, niedoboru. Do konta 014 prowadzi się wartościową ewidencję księgową i ilościowo-wartościową ewidencję biblioteczną. Bibliotekarz zobowiązany jest do ustalenia raz w roku wartości zbiorów. Konto może wykazywać saldo </w:t>
      </w:r>
      <w:proofErr w:type="spellStart"/>
      <w:r w:rsidRPr="00455B21">
        <w:rPr>
          <w:color w:val="000000" w:themeColor="text1"/>
          <w:sz w:val="22"/>
          <w:szCs w:val="22"/>
        </w:rPr>
        <w:t>Wn</w:t>
      </w:r>
      <w:proofErr w:type="spellEnd"/>
      <w:r w:rsidRPr="00455B21">
        <w:rPr>
          <w:color w:val="000000" w:themeColor="text1"/>
          <w:sz w:val="22"/>
          <w:szCs w:val="22"/>
        </w:rPr>
        <w:t>, stanowiące stan zbiorów bibliotecznych w szkole. W bilansie wartość zbiorów bibliotecznych nie występuje, ponieważ są one w 100% umarzane w miesiącu wprowadzenia do ewidencji księgowej i wobec tego suma umorzenia równa się ich wartości początkowej.</w:t>
      </w:r>
    </w:p>
    <w:p w14:paraId="42C0D080" w14:textId="77777777" w:rsidR="00277437" w:rsidRPr="00455B21" w:rsidRDefault="00277437" w:rsidP="00277437">
      <w:pPr>
        <w:autoSpaceDE w:val="0"/>
        <w:autoSpaceDN w:val="0"/>
        <w:adjustRightInd w:val="0"/>
        <w:spacing w:line="360" w:lineRule="auto"/>
        <w:ind w:right="5"/>
        <w:jc w:val="both"/>
        <w:rPr>
          <w:color w:val="000000" w:themeColor="text1"/>
          <w:sz w:val="22"/>
          <w:szCs w:val="22"/>
        </w:rPr>
      </w:pPr>
    </w:p>
    <w:p w14:paraId="7A0B9A22"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lastRenderedPageBreak/>
        <w:t>Konto 020 – „Wartości niematerialne i prawne"</w:t>
      </w:r>
    </w:p>
    <w:p w14:paraId="2A25102D" w14:textId="77777777" w:rsidR="00277437" w:rsidRPr="00455B21" w:rsidRDefault="00277437" w:rsidP="00277437">
      <w:pPr>
        <w:autoSpaceDE w:val="0"/>
        <w:autoSpaceDN w:val="0"/>
        <w:adjustRightInd w:val="0"/>
        <w:spacing w:line="360" w:lineRule="auto"/>
        <w:ind w:right="5"/>
        <w:jc w:val="both"/>
        <w:rPr>
          <w:color w:val="000000" w:themeColor="text1"/>
          <w:sz w:val="22"/>
          <w:szCs w:val="22"/>
        </w:rPr>
      </w:pPr>
      <w:r w:rsidRPr="00455B21">
        <w:rPr>
          <w:color w:val="000000" w:themeColor="text1"/>
          <w:sz w:val="22"/>
          <w:szCs w:val="22"/>
        </w:rPr>
        <w:t xml:space="preserve">Konto 020 służy do ewidencji stanu oraz zwiększeń i zmniejszeń wartości początkowej wartości niematerialnych i prawnych, a w szczególności zakupionych praw autorskich oraz licencji na użytkowanie oprogramowania. 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zwiększenia, a na stronie Ma zmniejszenia stanu wartości początkowej z wyjątkiem umorzenia ujmowanego na kontach 071 i 072. Na stronie </w:t>
      </w:r>
      <w:proofErr w:type="spellStart"/>
      <w:r w:rsidRPr="00455B21">
        <w:rPr>
          <w:color w:val="000000" w:themeColor="text1"/>
          <w:sz w:val="22"/>
          <w:szCs w:val="22"/>
        </w:rPr>
        <w:t>Wn</w:t>
      </w:r>
      <w:proofErr w:type="spellEnd"/>
      <w:r w:rsidRPr="00455B21">
        <w:rPr>
          <w:color w:val="000000" w:themeColor="text1"/>
          <w:sz w:val="22"/>
          <w:szCs w:val="22"/>
        </w:rPr>
        <w:t xml:space="preserve"> księguje się również wygaśnięcie zobowiązania podatkowego wskutek przeniesienia własności praw majątkowych na rzecz gminy w korespondencji ze stroną Ma konta 221.</w:t>
      </w:r>
    </w:p>
    <w:p w14:paraId="6AEA51B5"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Do konta 020 prowadzi się ewidencję analityczną w podziale na wartości niematerialne i prawne umarzane stopniowo (powyżej </w:t>
      </w:r>
      <w:r w:rsidR="00F447A1" w:rsidRPr="00455B21">
        <w:rPr>
          <w:color w:val="000000" w:themeColor="text1"/>
          <w:sz w:val="22"/>
          <w:szCs w:val="22"/>
        </w:rPr>
        <w:t>10 000</w:t>
      </w:r>
      <w:r w:rsidRPr="00455B21">
        <w:rPr>
          <w:color w:val="000000" w:themeColor="text1"/>
          <w:sz w:val="22"/>
          <w:szCs w:val="22"/>
        </w:rPr>
        <w:t xml:space="preserve"> zł) oraz na wartości niematerialne i prawne umarzane w pełnej wysokości </w:t>
      </w:r>
      <w:r w:rsidRPr="00455B21">
        <w:rPr>
          <w:color w:val="000000" w:themeColor="text1"/>
          <w:sz w:val="22"/>
          <w:szCs w:val="22"/>
        </w:rPr>
        <w:br/>
        <w:t xml:space="preserve">w miesiącu oddania ich do używania (do </w:t>
      </w:r>
      <w:r w:rsidR="00F447A1" w:rsidRPr="00455B21">
        <w:rPr>
          <w:color w:val="000000" w:themeColor="text1"/>
          <w:sz w:val="22"/>
          <w:szCs w:val="22"/>
        </w:rPr>
        <w:t>10 000</w:t>
      </w:r>
      <w:r w:rsidRPr="00455B21">
        <w:rPr>
          <w:color w:val="000000" w:themeColor="text1"/>
          <w:sz w:val="22"/>
          <w:szCs w:val="22"/>
        </w:rPr>
        <w:t xml:space="preserve"> zł).</w:t>
      </w:r>
    </w:p>
    <w:p w14:paraId="3A4D71E8"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Ewidencja szczegółowa prowadzona jest według tytułów i osób odpowiedzialnych, co umożliwia należyte naliczenie umorzenia.</w:t>
      </w:r>
    </w:p>
    <w:p w14:paraId="4817B383" w14:textId="006D5ADF"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020 może wykazywać saldo </w:t>
      </w:r>
      <w:proofErr w:type="spellStart"/>
      <w:r w:rsidRPr="00455B21">
        <w:rPr>
          <w:color w:val="000000" w:themeColor="text1"/>
          <w:sz w:val="22"/>
          <w:szCs w:val="22"/>
        </w:rPr>
        <w:t>Wn</w:t>
      </w:r>
      <w:proofErr w:type="spellEnd"/>
      <w:r w:rsidRPr="00455B21">
        <w:rPr>
          <w:color w:val="000000" w:themeColor="text1"/>
          <w:sz w:val="22"/>
          <w:szCs w:val="22"/>
        </w:rPr>
        <w:t>, które oznacza stan wartości niematerialnych i prawnych w wartości początkowej.</w:t>
      </w:r>
    </w:p>
    <w:p w14:paraId="504E8773"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24BB1447"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071 – „Umorzenie środków trwałych oraz wartości niematerialnych i prawnych"</w:t>
      </w:r>
    </w:p>
    <w:p w14:paraId="3805C022"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071 służy do ewidencji zmniejszeń wartości początkowej środków trwałych oraz wartości niematerialnych i prawnych, które podlegają umarzeniu wg stawek amortyzacyjnych.</w:t>
      </w:r>
    </w:p>
    <w:p w14:paraId="4FA8B81C"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Odpisy umorzeniowe dokonywane są w korespondencji z kontem 400 (</w:t>
      </w:r>
      <w:proofErr w:type="spellStart"/>
      <w:r w:rsidRPr="00455B21">
        <w:rPr>
          <w:color w:val="000000" w:themeColor="text1"/>
          <w:sz w:val="22"/>
          <w:szCs w:val="22"/>
        </w:rPr>
        <w:t>Wn</w:t>
      </w:r>
      <w:proofErr w:type="spellEnd"/>
      <w:r w:rsidRPr="00455B21">
        <w:rPr>
          <w:color w:val="000000" w:themeColor="text1"/>
          <w:sz w:val="22"/>
          <w:szCs w:val="22"/>
        </w:rPr>
        <w:t xml:space="preserve"> 400, Ma 071). Na stronie Ma księguje się zwiększenia, a na stronie </w:t>
      </w:r>
      <w:proofErr w:type="spellStart"/>
      <w:r w:rsidRPr="00455B21">
        <w:rPr>
          <w:color w:val="000000" w:themeColor="text1"/>
          <w:sz w:val="22"/>
          <w:szCs w:val="22"/>
        </w:rPr>
        <w:t>Wn</w:t>
      </w:r>
      <w:proofErr w:type="spellEnd"/>
      <w:r w:rsidRPr="00455B21">
        <w:rPr>
          <w:color w:val="000000" w:themeColor="text1"/>
          <w:sz w:val="22"/>
          <w:szCs w:val="22"/>
        </w:rPr>
        <w:t xml:space="preserve"> zmniejszenia umorzenia wartości początkowej środków trwałych oraz wartości niematerialnych i prawnych. Ewidencję szczegółową prowadzi się według zasad podanych </w:t>
      </w:r>
      <w:r w:rsidRPr="00455B21">
        <w:rPr>
          <w:color w:val="000000" w:themeColor="text1"/>
          <w:sz w:val="22"/>
          <w:szCs w:val="22"/>
        </w:rPr>
        <w:br/>
        <w:t>w wyjaśnieniach do konta 011 i 020. Konto 071 może wykazywać saldo Ma, które wyraża stan umorzenia wartości środków trwałych oraz wartości niematerialnych i prawnych.</w:t>
      </w:r>
    </w:p>
    <w:p w14:paraId="16ABE942" w14:textId="77777777" w:rsidR="00277437" w:rsidRPr="00455B21" w:rsidRDefault="00277437" w:rsidP="00277437">
      <w:pPr>
        <w:autoSpaceDE w:val="0"/>
        <w:autoSpaceDN w:val="0"/>
        <w:adjustRightInd w:val="0"/>
        <w:spacing w:line="360" w:lineRule="auto"/>
        <w:ind w:left="1276" w:hanging="1276"/>
        <w:jc w:val="both"/>
        <w:rPr>
          <w:b/>
          <w:bCs/>
          <w:color w:val="000000" w:themeColor="text1"/>
          <w:sz w:val="22"/>
          <w:szCs w:val="22"/>
        </w:rPr>
      </w:pPr>
    </w:p>
    <w:p w14:paraId="5C204FB5" w14:textId="77777777" w:rsidR="00277437" w:rsidRPr="00455B21" w:rsidRDefault="00277437" w:rsidP="00277437">
      <w:pPr>
        <w:autoSpaceDE w:val="0"/>
        <w:autoSpaceDN w:val="0"/>
        <w:adjustRightInd w:val="0"/>
        <w:spacing w:line="360" w:lineRule="auto"/>
        <w:ind w:left="1276" w:hanging="1276"/>
        <w:jc w:val="both"/>
        <w:rPr>
          <w:b/>
          <w:bCs/>
          <w:color w:val="000000" w:themeColor="text1"/>
          <w:sz w:val="22"/>
          <w:szCs w:val="22"/>
        </w:rPr>
      </w:pPr>
      <w:r w:rsidRPr="00455B21">
        <w:rPr>
          <w:b/>
          <w:bCs/>
          <w:color w:val="000000" w:themeColor="text1"/>
          <w:sz w:val="22"/>
          <w:szCs w:val="22"/>
        </w:rPr>
        <w:t>Konto 072 - „Umorzenie pozostałych środków trwałych, wartości niematerialnych i prawnych oraz zbiorów bibliotecznych"</w:t>
      </w:r>
    </w:p>
    <w:p w14:paraId="5E9EBE93"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072 służy do ewidencji zmniejszeń wartości początkowej środków trwałych, wartości niematerialnych i prawnych umarzanych jednorazowo w pełnej wartości, w miesiącu wydania ich do używania.</w:t>
      </w:r>
    </w:p>
    <w:p w14:paraId="0B01F5DB"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Umorzenia na koncie 072 księguje się w korespondencji z kontem 401. W przypadku zakupu pierwszego wyposażenia do nowego obiektu sfinansowanego ze środków na inwestycje, umorzenie księguje się na stronie Ma konta 072 w korespondencji z kontem 800. Na stronie Ma ujmuje się zwiększenia - odpisy umorzenia nowych, wydanych do używania środków trwałych oraz wartości niematerialnych i prawnych, </w:t>
      </w:r>
      <w:r w:rsidRPr="00455B21">
        <w:rPr>
          <w:color w:val="000000" w:themeColor="text1"/>
          <w:sz w:val="22"/>
          <w:szCs w:val="22"/>
        </w:rPr>
        <w:br/>
        <w:t xml:space="preserve">a na stronie </w:t>
      </w:r>
      <w:proofErr w:type="spellStart"/>
      <w:r w:rsidRPr="00455B21">
        <w:rPr>
          <w:color w:val="000000" w:themeColor="text1"/>
          <w:sz w:val="22"/>
          <w:szCs w:val="22"/>
        </w:rPr>
        <w:t>Wn</w:t>
      </w:r>
      <w:proofErr w:type="spellEnd"/>
      <w:r w:rsidRPr="00455B21">
        <w:rPr>
          <w:color w:val="000000" w:themeColor="text1"/>
          <w:sz w:val="22"/>
          <w:szCs w:val="22"/>
        </w:rPr>
        <w:t>, zmniejszenia umorzenia wartości początkowej z powodu zużycia lub zniszczenia, a także sprzedanych, przekazanych nieodpłatnie oraz stanowiących niedobór lub szkodę.</w:t>
      </w:r>
    </w:p>
    <w:p w14:paraId="65418DFA"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072 może wykazywać saldo Ma, które wyraża stan umorzenia wartości początkowej środków trwałych oraz wartości niematerialnych i prawnych umorzonych w pełnej wartości w miesiącu wydania ich do używania.</w:t>
      </w:r>
    </w:p>
    <w:p w14:paraId="1EF08B3C" w14:textId="77777777" w:rsidR="00277437" w:rsidRPr="00455B21" w:rsidRDefault="00277437" w:rsidP="00277437">
      <w:pPr>
        <w:autoSpaceDE w:val="0"/>
        <w:autoSpaceDN w:val="0"/>
        <w:adjustRightInd w:val="0"/>
        <w:spacing w:line="360" w:lineRule="auto"/>
        <w:jc w:val="both"/>
        <w:rPr>
          <w:color w:val="000000" w:themeColor="text1"/>
          <w:sz w:val="22"/>
          <w:szCs w:val="22"/>
        </w:rPr>
      </w:pPr>
    </w:p>
    <w:p w14:paraId="0D1A475B"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lastRenderedPageBreak/>
        <w:t>Konto 080 – Środki trwałe w budowie (inwestycje)</w:t>
      </w:r>
    </w:p>
    <w:p w14:paraId="44301745"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080 służy do ewidencji kosztów środków trwałych w budowie oraz do rozliczenia kosztów środków trwałych w budowie na uzyskane efekty inwestycyjne. Na koncie 080 księguje się również rozliczenie kosztów dotyczących zakupów gotowych środków trwałych.</w:t>
      </w:r>
    </w:p>
    <w:p w14:paraId="03F9882A"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Ewidencję szczegółową do konta 080 prowadzi się według poszczególnych rodzajów efektów inwestycyjnych.</w:t>
      </w:r>
    </w:p>
    <w:p w14:paraId="16E95B6C"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konta ujmuje się :</w:t>
      </w:r>
    </w:p>
    <w:p w14:paraId="1164FF80" w14:textId="77777777" w:rsidR="00277437" w:rsidRPr="00455B21" w:rsidRDefault="00277437" w:rsidP="00277437">
      <w:pPr>
        <w:widowControl w:val="0"/>
        <w:numPr>
          <w:ilvl w:val="0"/>
          <w:numId w:val="57"/>
        </w:numPr>
        <w:tabs>
          <w:tab w:val="left" w:pos="130"/>
        </w:tabs>
        <w:autoSpaceDE w:val="0"/>
        <w:autoSpaceDN w:val="0"/>
        <w:adjustRightInd w:val="0"/>
        <w:spacing w:line="360" w:lineRule="auto"/>
        <w:jc w:val="both"/>
        <w:rPr>
          <w:color w:val="000000" w:themeColor="text1"/>
          <w:sz w:val="22"/>
          <w:szCs w:val="22"/>
        </w:rPr>
      </w:pPr>
      <w:r w:rsidRPr="00455B21">
        <w:rPr>
          <w:color w:val="000000" w:themeColor="text1"/>
          <w:sz w:val="22"/>
          <w:szCs w:val="22"/>
        </w:rPr>
        <w:t>poniesione koszty dotyczące środków trwałych w budowie w ramach prowadzonych inwestycji zarówno przez obcych wykonawców, jak i we własnym imieniu,</w:t>
      </w:r>
    </w:p>
    <w:p w14:paraId="6AAA8CFE" w14:textId="77777777" w:rsidR="00277437" w:rsidRPr="00455B21" w:rsidRDefault="00277437" w:rsidP="00277437">
      <w:pPr>
        <w:widowControl w:val="0"/>
        <w:numPr>
          <w:ilvl w:val="0"/>
          <w:numId w:val="57"/>
        </w:numPr>
        <w:tabs>
          <w:tab w:val="left" w:pos="130"/>
        </w:tabs>
        <w:autoSpaceDE w:val="0"/>
        <w:autoSpaceDN w:val="0"/>
        <w:adjustRightInd w:val="0"/>
        <w:spacing w:line="360" w:lineRule="auto"/>
        <w:jc w:val="both"/>
        <w:rPr>
          <w:color w:val="000000" w:themeColor="text1"/>
          <w:sz w:val="22"/>
          <w:szCs w:val="22"/>
        </w:rPr>
      </w:pPr>
      <w:r w:rsidRPr="00455B21">
        <w:rPr>
          <w:color w:val="000000" w:themeColor="text1"/>
          <w:sz w:val="22"/>
          <w:szCs w:val="22"/>
        </w:rPr>
        <w:t>poniesione koszty dotyczące przekazanych do montażu lecz jeszcze nieoddanych do używania maszyn, urządzeń oraz innych przedmiotów zakupionych od kontrahentów,</w:t>
      </w:r>
    </w:p>
    <w:p w14:paraId="2BEFCEA8" w14:textId="77777777" w:rsidR="00277437" w:rsidRPr="00455B21" w:rsidRDefault="00277437" w:rsidP="00277437">
      <w:pPr>
        <w:widowControl w:val="0"/>
        <w:numPr>
          <w:ilvl w:val="0"/>
          <w:numId w:val="57"/>
        </w:numPr>
        <w:tabs>
          <w:tab w:val="left" w:pos="130"/>
        </w:tabs>
        <w:autoSpaceDE w:val="0"/>
        <w:autoSpaceDN w:val="0"/>
        <w:adjustRightInd w:val="0"/>
        <w:spacing w:line="360" w:lineRule="auto"/>
        <w:jc w:val="both"/>
        <w:rPr>
          <w:color w:val="000000" w:themeColor="text1"/>
          <w:sz w:val="22"/>
          <w:szCs w:val="22"/>
        </w:rPr>
      </w:pPr>
      <w:r w:rsidRPr="00455B21">
        <w:rPr>
          <w:color w:val="000000" w:themeColor="text1"/>
          <w:sz w:val="22"/>
          <w:szCs w:val="22"/>
        </w:rPr>
        <w:t>poniesione koszty ulepszenia środka trwałego (przebudowa, rozbudowa, rekonstrukcja, adaptacja lub modernizacja), które powodują zwiększenie wartości użytkowej środka trwałego.</w:t>
      </w:r>
    </w:p>
    <w:p w14:paraId="29D7C977"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Na stronie Ma ujmuje się wartość uzyskanych efektów, w szczególności:</w:t>
      </w:r>
    </w:p>
    <w:p w14:paraId="5658AA2E" w14:textId="77777777" w:rsidR="00277437" w:rsidRPr="00455B21" w:rsidRDefault="00277437" w:rsidP="00277437">
      <w:pPr>
        <w:widowControl w:val="0"/>
        <w:numPr>
          <w:ilvl w:val="0"/>
          <w:numId w:val="57"/>
        </w:numPr>
        <w:tabs>
          <w:tab w:val="left" w:pos="130"/>
        </w:tabs>
        <w:autoSpaceDE w:val="0"/>
        <w:autoSpaceDN w:val="0"/>
        <w:adjustRightInd w:val="0"/>
        <w:spacing w:line="360" w:lineRule="auto"/>
        <w:jc w:val="both"/>
        <w:rPr>
          <w:color w:val="000000" w:themeColor="text1"/>
          <w:sz w:val="22"/>
          <w:szCs w:val="22"/>
        </w:rPr>
      </w:pPr>
      <w:r w:rsidRPr="00455B21">
        <w:rPr>
          <w:color w:val="000000" w:themeColor="text1"/>
          <w:sz w:val="22"/>
          <w:szCs w:val="22"/>
        </w:rPr>
        <w:t>środków trwałych</w:t>
      </w:r>
    </w:p>
    <w:p w14:paraId="22857949" w14:textId="77777777" w:rsidR="00277437" w:rsidRPr="00455B21" w:rsidRDefault="00277437" w:rsidP="00277437">
      <w:pPr>
        <w:widowControl w:val="0"/>
        <w:numPr>
          <w:ilvl w:val="0"/>
          <w:numId w:val="57"/>
        </w:numPr>
        <w:tabs>
          <w:tab w:val="left" w:pos="130"/>
        </w:tabs>
        <w:autoSpaceDE w:val="0"/>
        <w:autoSpaceDN w:val="0"/>
        <w:adjustRightInd w:val="0"/>
        <w:spacing w:line="360" w:lineRule="auto"/>
        <w:jc w:val="both"/>
        <w:rPr>
          <w:color w:val="000000" w:themeColor="text1"/>
          <w:sz w:val="22"/>
          <w:szCs w:val="22"/>
        </w:rPr>
      </w:pPr>
      <w:r w:rsidRPr="00455B21">
        <w:rPr>
          <w:color w:val="000000" w:themeColor="text1"/>
          <w:sz w:val="22"/>
          <w:szCs w:val="22"/>
        </w:rPr>
        <w:t>wartość sprzedanych i nieodpłatnie przekazanych środków trwałych w budowie.</w:t>
      </w:r>
    </w:p>
    <w:p w14:paraId="758A9F70"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080 może wykazywać saldo </w:t>
      </w:r>
      <w:proofErr w:type="spellStart"/>
      <w:r w:rsidRPr="00455B21">
        <w:rPr>
          <w:color w:val="000000" w:themeColor="text1"/>
          <w:sz w:val="22"/>
          <w:szCs w:val="22"/>
        </w:rPr>
        <w:t>Wn</w:t>
      </w:r>
      <w:proofErr w:type="spellEnd"/>
      <w:r w:rsidRPr="00455B21">
        <w:rPr>
          <w:color w:val="000000" w:themeColor="text1"/>
          <w:sz w:val="22"/>
          <w:szCs w:val="22"/>
        </w:rPr>
        <w:t xml:space="preserve">, które oznacza wartość kosztów środków trwałych w budowie  </w:t>
      </w:r>
      <w:r w:rsidRPr="00455B21">
        <w:rPr>
          <w:color w:val="000000" w:themeColor="text1"/>
          <w:sz w:val="22"/>
          <w:szCs w:val="22"/>
        </w:rPr>
        <w:br/>
        <w:t xml:space="preserve"> i ulepszeń.</w:t>
      </w:r>
    </w:p>
    <w:p w14:paraId="6213752F" w14:textId="77777777" w:rsidR="00277437" w:rsidRPr="00455B21" w:rsidRDefault="00277437" w:rsidP="00277437">
      <w:pPr>
        <w:autoSpaceDE w:val="0"/>
        <w:autoSpaceDN w:val="0"/>
        <w:adjustRightInd w:val="0"/>
        <w:spacing w:line="360" w:lineRule="auto"/>
        <w:jc w:val="center"/>
        <w:rPr>
          <w:b/>
          <w:bCs/>
          <w:color w:val="000000" w:themeColor="text1"/>
          <w:sz w:val="22"/>
          <w:szCs w:val="22"/>
        </w:rPr>
      </w:pPr>
      <w:r w:rsidRPr="00455B21">
        <w:rPr>
          <w:b/>
          <w:bCs/>
          <w:color w:val="000000" w:themeColor="text1"/>
          <w:sz w:val="22"/>
          <w:szCs w:val="22"/>
        </w:rPr>
        <w:t>Zespół 1 – „Środki pieniężne i rachunki bankowe"</w:t>
      </w:r>
    </w:p>
    <w:p w14:paraId="1F8382B0"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Konta zespołu 1 „Środki pieniężne i rachunki bankowe" służą do ewidencji:</w:t>
      </w:r>
    </w:p>
    <w:p w14:paraId="13396206" w14:textId="77777777" w:rsidR="00277437" w:rsidRPr="00455B21" w:rsidRDefault="00277437" w:rsidP="00277437">
      <w:pPr>
        <w:widowControl w:val="0"/>
        <w:numPr>
          <w:ilvl w:val="0"/>
          <w:numId w:val="41"/>
        </w:numPr>
        <w:tabs>
          <w:tab w:val="left" w:pos="259"/>
        </w:tabs>
        <w:autoSpaceDE w:val="0"/>
        <w:autoSpaceDN w:val="0"/>
        <w:adjustRightInd w:val="0"/>
        <w:spacing w:line="360" w:lineRule="auto"/>
        <w:ind w:left="567"/>
        <w:jc w:val="both"/>
        <w:rPr>
          <w:color w:val="000000" w:themeColor="text1"/>
          <w:sz w:val="22"/>
          <w:szCs w:val="22"/>
        </w:rPr>
      </w:pPr>
      <w:r w:rsidRPr="00455B21">
        <w:rPr>
          <w:color w:val="000000" w:themeColor="text1"/>
          <w:sz w:val="22"/>
          <w:szCs w:val="22"/>
        </w:rPr>
        <w:t>krótkoterminowych papierów wartościowych,</w:t>
      </w:r>
    </w:p>
    <w:p w14:paraId="1B72299E" w14:textId="77777777" w:rsidR="00277437" w:rsidRPr="00455B21" w:rsidRDefault="00277437" w:rsidP="00277437">
      <w:pPr>
        <w:widowControl w:val="0"/>
        <w:numPr>
          <w:ilvl w:val="0"/>
          <w:numId w:val="41"/>
        </w:numPr>
        <w:tabs>
          <w:tab w:val="left" w:pos="259"/>
        </w:tabs>
        <w:autoSpaceDE w:val="0"/>
        <w:autoSpaceDN w:val="0"/>
        <w:adjustRightInd w:val="0"/>
        <w:spacing w:line="360" w:lineRule="auto"/>
        <w:ind w:left="567"/>
        <w:jc w:val="both"/>
        <w:rPr>
          <w:color w:val="000000" w:themeColor="text1"/>
          <w:sz w:val="22"/>
          <w:szCs w:val="22"/>
        </w:rPr>
      </w:pPr>
      <w:r w:rsidRPr="00455B21">
        <w:rPr>
          <w:color w:val="000000" w:themeColor="text1"/>
          <w:sz w:val="22"/>
          <w:szCs w:val="22"/>
        </w:rPr>
        <w:t>krajowych i zagranicznych środków pieniężnych lokowanych na rachunkach w bankach,</w:t>
      </w:r>
    </w:p>
    <w:p w14:paraId="05B35709" w14:textId="77777777" w:rsidR="00277437" w:rsidRPr="00455B21" w:rsidRDefault="00277437" w:rsidP="00277437">
      <w:pPr>
        <w:widowControl w:val="0"/>
        <w:numPr>
          <w:ilvl w:val="0"/>
          <w:numId w:val="41"/>
        </w:numPr>
        <w:tabs>
          <w:tab w:val="left" w:pos="259"/>
        </w:tabs>
        <w:autoSpaceDE w:val="0"/>
        <w:autoSpaceDN w:val="0"/>
        <w:adjustRightInd w:val="0"/>
        <w:spacing w:line="360" w:lineRule="auto"/>
        <w:ind w:left="567"/>
        <w:jc w:val="both"/>
        <w:rPr>
          <w:color w:val="000000" w:themeColor="text1"/>
          <w:sz w:val="22"/>
          <w:szCs w:val="22"/>
        </w:rPr>
      </w:pPr>
      <w:r w:rsidRPr="00455B21">
        <w:rPr>
          <w:color w:val="000000" w:themeColor="text1"/>
          <w:sz w:val="22"/>
          <w:szCs w:val="22"/>
        </w:rPr>
        <w:t>udzielanych przez bank kredytów w krajowych i zagranicznych środkach pieniężnych,</w:t>
      </w:r>
    </w:p>
    <w:p w14:paraId="4C1EB66E" w14:textId="77777777" w:rsidR="00277437" w:rsidRPr="00455B21" w:rsidRDefault="00277437" w:rsidP="00277437">
      <w:pPr>
        <w:widowControl w:val="0"/>
        <w:numPr>
          <w:ilvl w:val="0"/>
          <w:numId w:val="41"/>
        </w:numPr>
        <w:tabs>
          <w:tab w:val="left" w:pos="259"/>
        </w:tabs>
        <w:autoSpaceDE w:val="0"/>
        <w:autoSpaceDN w:val="0"/>
        <w:adjustRightInd w:val="0"/>
        <w:spacing w:line="360" w:lineRule="auto"/>
        <w:ind w:left="567"/>
        <w:jc w:val="both"/>
        <w:rPr>
          <w:color w:val="000000" w:themeColor="text1"/>
          <w:sz w:val="22"/>
          <w:szCs w:val="22"/>
        </w:rPr>
      </w:pPr>
      <w:r w:rsidRPr="00455B21">
        <w:rPr>
          <w:color w:val="000000" w:themeColor="text1"/>
          <w:sz w:val="22"/>
          <w:szCs w:val="22"/>
        </w:rPr>
        <w:t>innych krajowych i zagranicznych środków pieniężnych.</w:t>
      </w:r>
    </w:p>
    <w:p w14:paraId="514982B6"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Konta zespołu 1 mają odzwierciedlać operacje pieniężne oraz obroty i stany środków pieniężnych oraz krótkoterminowych papierów wartościowych.</w:t>
      </w:r>
    </w:p>
    <w:p w14:paraId="0C28576A" w14:textId="079213EE" w:rsidR="00277437" w:rsidRPr="006A73C1" w:rsidRDefault="00277437" w:rsidP="00277437">
      <w:pPr>
        <w:autoSpaceDE w:val="0"/>
        <w:autoSpaceDN w:val="0"/>
        <w:adjustRightInd w:val="0"/>
        <w:spacing w:line="360" w:lineRule="auto"/>
        <w:jc w:val="both"/>
        <w:rPr>
          <w:color w:val="000000" w:themeColor="text1"/>
          <w:sz w:val="22"/>
          <w:szCs w:val="22"/>
        </w:rPr>
      </w:pPr>
      <w:r w:rsidRPr="006A73C1">
        <w:rPr>
          <w:color w:val="000000" w:themeColor="text1"/>
          <w:sz w:val="22"/>
          <w:szCs w:val="22"/>
        </w:rPr>
        <w:t xml:space="preserve">W związku z tym, że </w:t>
      </w:r>
      <w:r w:rsidR="006636C1" w:rsidRPr="006A73C1">
        <w:rPr>
          <w:color w:val="000000" w:themeColor="text1"/>
          <w:sz w:val="22"/>
          <w:szCs w:val="22"/>
        </w:rPr>
        <w:t xml:space="preserve"> jednostki obsługiwane przez </w:t>
      </w:r>
      <w:r w:rsidRPr="006A73C1">
        <w:rPr>
          <w:color w:val="000000" w:themeColor="text1"/>
          <w:sz w:val="22"/>
          <w:szCs w:val="22"/>
        </w:rPr>
        <w:t>Urząd Gminy nie prowadz</w:t>
      </w:r>
      <w:r w:rsidR="006A73C1" w:rsidRPr="006A73C1">
        <w:rPr>
          <w:color w:val="000000" w:themeColor="text1"/>
          <w:sz w:val="22"/>
          <w:szCs w:val="22"/>
        </w:rPr>
        <w:t>ą</w:t>
      </w:r>
      <w:r w:rsidRPr="006A73C1">
        <w:rPr>
          <w:color w:val="000000" w:themeColor="text1"/>
          <w:sz w:val="22"/>
          <w:szCs w:val="22"/>
        </w:rPr>
        <w:t xml:space="preserve"> obsługi kasowej, pobieranie </w:t>
      </w:r>
      <w:r w:rsidR="006A73C1" w:rsidRPr="006A73C1">
        <w:rPr>
          <w:color w:val="000000" w:themeColor="text1"/>
          <w:sz w:val="22"/>
          <w:szCs w:val="22"/>
        </w:rPr>
        <w:br/>
      </w:r>
      <w:r w:rsidRPr="006A73C1">
        <w:rPr>
          <w:color w:val="000000" w:themeColor="text1"/>
          <w:sz w:val="22"/>
          <w:szCs w:val="22"/>
        </w:rPr>
        <w:t>z banku gotówki na wydatki i zwroty dochodów następuje wyłącznie w wyjątkowych sytuacjach, a rozliczenie /wypłaty/ dokonywane jest w tym samym dniu, nie prowadzi się konta 101. Pobranie gotówki z banku księguje się w dniu pobrania bezpośrednio w koszty i wydatki lub jako zwrot dochodów budżetowych.</w:t>
      </w:r>
      <w:r w:rsidR="00F447A1" w:rsidRPr="006A73C1">
        <w:rPr>
          <w:color w:val="000000" w:themeColor="text1"/>
          <w:sz w:val="22"/>
          <w:szCs w:val="22"/>
        </w:rPr>
        <w:t xml:space="preserve">           </w:t>
      </w:r>
    </w:p>
    <w:p w14:paraId="02AE2214" w14:textId="77777777" w:rsidR="00277437" w:rsidRPr="006A73C1" w:rsidRDefault="00277437" w:rsidP="00277437">
      <w:pPr>
        <w:autoSpaceDE w:val="0"/>
        <w:autoSpaceDN w:val="0"/>
        <w:adjustRightInd w:val="0"/>
        <w:spacing w:line="360" w:lineRule="auto"/>
        <w:jc w:val="both"/>
        <w:rPr>
          <w:b/>
          <w:bCs/>
          <w:color w:val="000000" w:themeColor="text1"/>
          <w:sz w:val="22"/>
          <w:szCs w:val="22"/>
        </w:rPr>
      </w:pPr>
    </w:p>
    <w:p w14:paraId="6D5DFEF4" w14:textId="58E13A5D"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130 – „Rachunek bieżący jednostki</w:t>
      </w:r>
      <w:r w:rsidR="00BE2B01">
        <w:rPr>
          <w:b/>
          <w:bCs/>
          <w:color w:val="000000" w:themeColor="text1"/>
          <w:sz w:val="22"/>
          <w:szCs w:val="22"/>
        </w:rPr>
        <w:t xml:space="preserve"> </w:t>
      </w:r>
      <w:r w:rsidRPr="00455B21">
        <w:rPr>
          <w:b/>
          <w:bCs/>
          <w:color w:val="000000" w:themeColor="text1"/>
          <w:sz w:val="22"/>
          <w:szCs w:val="22"/>
        </w:rPr>
        <w:t>-</w:t>
      </w:r>
      <w:r w:rsidR="00BE2B01">
        <w:rPr>
          <w:b/>
          <w:bCs/>
          <w:color w:val="000000" w:themeColor="text1"/>
          <w:sz w:val="22"/>
          <w:szCs w:val="22"/>
        </w:rPr>
        <w:t xml:space="preserve"> </w:t>
      </w:r>
      <w:r w:rsidRPr="00455B21">
        <w:rPr>
          <w:b/>
          <w:bCs/>
          <w:color w:val="000000" w:themeColor="text1"/>
          <w:sz w:val="22"/>
          <w:szCs w:val="22"/>
        </w:rPr>
        <w:t>wydatki"</w:t>
      </w:r>
    </w:p>
    <w:p w14:paraId="4A0ABE7E" w14:textId="77777777"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130 służy do ewidencji stanu środków pieniężnych oraz obrotów na rachunku bankowym z tytułu wydatków budżetowych objętych planem finansowym. </w:t>
      </w:r>
    </w:p>
    <w:p w14:paraId="193ACF41" w14:textId="77777777"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konta 130 ujmuje się wpływy środków pieniężnych otrzymanych na realizację wydatków budżetowych zgodnie z planem finansowym </w:t>
      </w:r>
      <w:r w:rsidR="00196473" w:rsidRPr="00455B21">
        <w:rPr>
          <w:color w:val="000000" w:themeColor="text1"/>
          <w:sz w:val="22"/>
          <w:szCs w:val="22"/>
        </w:rPr>
        <w:t>jednostki obsługiwanej</w:t>
      </w:r>
      <w:r w:rsidRPr="00455B21">
        <w:rPr>
          <w:color w:val="000000" w:themeColor="text1"/>
          <w:sz w:val="22"/>
          <w:szCs w:val="22"/>
        </w:rPr>
        <w:t xml:space="preserve"> w korespondencji z kontem 223.</w:t>
      </w:r>
    </w:p>
    <w:p w14:paraId="002D9E2D"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Ma konta 130 ujmuje się zrealizowane wydatki budżetowe zgodnie z planem finansowym </w:t>
      </w:r>
      <w:r w:rsidR="00196473" w:rsidRPr="00455B21">
        <w:rPr>
          <w:color w:val="000000" w:themeColor="text1"/>
          <w:sz w:val="22"/>
          <w:szCs w:val="22"/>
        </w:rPr>
        <w:t>jednostki obsługiwanej</w:t>
      </w:r>
      <w:r w:rsidRPr="00455B21">
        <w:rPr>
          <w:color w:val="000000" w:themeColor="text1"/>
          <w:sz w:val="22"/>
          <w:szCs w:val="22"/>
        </w:rPr>
        <w:t xml:space="preserve"> (ewidencja szczegółowa prowadzona jest według podziałek klasyfikacji wydatków budżetowych).</w:t>
      </w:r>
    </w:p>
    <w:p w14:paraId="7119C23E" w14:textId="77777777"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lastRenderedPageBreak/>
        <w:t>Na koncie 130 obowiązuje zachowanie zasady czystości obrotów, co oznacza, że do zapisów z tytułu zwrotu nadpłat, korekty niewłaściwych wydatków itp. wprowadza się dodatkowy techniczny zapis ujemny po obu stronach tego konta.</w:t>
      </w:r>
    </w:p>
    <w:p w14:paraId="043DB093" w14:textId="45875AA5"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Analityczna ewidencja do </w:t>
      </w:r>
      <w:r w:rsidRPr="00455B21">
        <w:rPr>
          <w:b/>
          <w:bCs/>
          <w:color w:val="000000" w:themeColor="text1"/>
          <w:sz w:val="22"/>
          <w:szCs w:val="22"/>
        </w:rPr>
        <w:t>konta 130 jest</w:t>
      </w:r>
      <w:r w:rsidRPr="00455B21">
        <w:rPr>
          <w:color w:val="000000" w:themeColor="text1"/>
          <w:sz w:val="22"/>
          <w:szCs w:val="22"/>
        </w:rPr>
        <w:t xml:space="preserve"> prowadzona z wyodrębnieniem wydatków budżetowych </w:t>
      </w:r>
      <w:r w:rsidR="00BE2B01">
        <w:rPr>
          <w:color w:val="000000" w:themeColor="text1"/>
          <w:sz w:val="22"/>
          <w:szCs w:val="22"/>
        </w:rPr>
        <w:br/>
      </w:r>
      <w:r w:rsidRPr="00455B21">
        <w:rPr>
          <w:color w:val="000000" w:themeColor="text1"/>
          <w:sz w:val="22"/>
          <w:szCs w:val="22"/>
        </w:rPr>
        <w:t>z jednoczesnym grupowaniem według podziałek klasyfikacji budżetowej.</w:t>
      </w:r>
    </w:p>
    <w:p w14:paraId="4F81F77E" w14:textId="2C0696E4"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Z uwzględnieniem wymogów sprawozdawczości budżetowej ustalonej dla jednostek budżetowych.</w:t>
      </w:r>
    </w:p>
    <w:p w14:paraId="480087B2" w14:textId="77777777"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Zapisy na koncie 130 są dokonywane na podstawie dokumentów bankowych, w związku z tym między bankiem a jednostką musi zachodzić pełna zgodność zapisu. </w:t>
      </w:r>
    </w:p>
    <w:p w14:paraId="57629938" w14:textId="77777777"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Dopuszczalne jest stosowanie innych niż dokumenty bankowe dowodów księgowych, jeżeli jest to konieczne dla zachowania czystości obrotów.</w:t>
      </w:r>
    </w:p>
    <w:p w14:paraId="2A38A2E6" w14:textId="094C0C7A"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130 może wykazywać saldo </w:t>
      </w:r>
      <w:proofErr w:type="spellStart"/>
      <w:r w:rsidRPr="00455B21">
        <w:rPr>
          <w:color w:val="000000" w:themeColor="text1"/>
          <w:sz w:val="22"/>
          <w:szCs w:val="22"/>
        </w:rPr>
        <w:t>Wn</w:t>
      </w:r>
      <w:proofErr w:type="spellEnd"/>
      <w:r w:rsidRPr="00455B21">
        <w:rPr>
          <w:color w:val="000000" w:themeColor="text1"/>
          <w:sz w:val="22"/>
          <w:szCs w:val="22"/>
        </w:rPr>
        <w:t xml:space="preserve">, które oznacza stan środków pieniężnych  na rachunku bieżącym wydatków </w:t>
      </w:r>
      <w:r w:rsidR="00196473" w:rsidRPr="00455B21">
        <w:rPr>
          <w:color w:val="000000" w:themeColor="text1"/>
          <w:sz w:val="22"/>
          <w:szCs w:val="22"/>
        </w:rPr>
        <w:t>jednostki obsługiwanej</w:t>
      </w:r>
      <w:r w:rsidRPr="00455B21">
        <w:rPr>
          <w:color w:val="000000" w:themeColor="text1"/>
          <w:sz w:val="22"/>
          <w:szCs w:val="22"/>
        </w:rPr>
        <w:t xml:space="preserve"> otrzymanych na realizację wydatków budżetowych, a niewykorzystanych do końca roku.</w:t>
      </w:r>
    </w:p>
    <w:p w14:paraId="53AEA705" w14:textId="27BD997F" w:rsidR="00F447A1" w:rsidRDefault="00277437" w:rsidP="007A0214">
      <w:pPr>
        <w:autoSpaceDE w:val="0"/>
        <w:autoSpaceDN w:val="0"/>
        <w:adjustRightInd w:val="0"/>
        <w:spacing w:line="360" w:lineRule="auto"/>
        <w:ind w:right="5"/>
        <w:jc w:val="both"/>
        <w:rPr>
          <w:color w:val="000000" w:themeColor="text1"/>
          <w:sz w:val="22"/>
          <w:szCs w:val="22"/>
        </w:rPr>
      </w:pPr>
      <w:r w:rsidRPr="00455B21">
        <w:rPr>
          <w:color w:val="000000" w:themeColor="text1"/>
          <w:sz w:val="22"/>
          <w:szCs w:val="22"/>
        </w:rPr>
        <w:t>Saldo konta 130 ulega likwidacji przez księgowanie przelewu środków pieniężnych niewykorzystanych do końca roku, w korespondencji z kontem 223.</w:t>
      </w:r>
    </w:p>
    <w:p w14:paraId="2FB66A50" w14:textId="77777777" w:rsidR="00910C5C" w:rsidRPr="00455B21" w:rsidRDefault="00910C5C" w:rsidP="007A0214">
      <w:pPr>
        <w:autoSpaceDE w:val="0"/>
        <w:autoSpaceDN w:val="0"/>
        <w:adjustRightInd w:val="0"/>
        <w:spacing w:line="360" w:lineRule="auto"/>
        <w:ind w:right="5"/>
        <w:jc w:val="both"/>
        <w:rPr>
          <w:color w:val="000000" w:themeColor="text1"/>
          <w:sz w:val="22"/>
          <w:szCs w:val="22"/>
        </w:rPr>
      </w:pPr>
    </w:p>
    <w:p w14:paraId="340A5DC1" w14:textId="463E6533" w:rsidR="00277437" w:rsidRPr="00455B21" w:rsidRDefault="00277437" w:rsidP="00277437">
      <w:pPr>
        <w:autoSpaceDE w:val="0"/>
        <w:autoSpaceDN w:val="0"/>
        <w:adjustRightInd w:val="0"/>
        <w:spacing w:line="360" w:lineRule="auto"/>
        <w:jc w:val="both"/>
        <w:rPr>
          <w:b/>
          <w:bCs/>
          <w:color w:val="000000" w:themeColor="text1"/>
          <w:sz w:val="22"/>
          <w:szCs w:val="22"/>
        </w:rPr>
      </w:pPr>
      <w:bookmarkStart w:id="0" w:name="_Hlk88557938"/>
      <w:r w:rsidRPr="00455B21">
        <w:rPr>
          <w:b/>
          <w:bCs/>
          <w:color w:val="000000" w:themeColor="text1"/>
          <w:sz w:val="22"/>
          <w:szCs w:val="22"/>
        </w:rPr>
        <w:t>Konto 131 – „Rachunek bieżący jednostki</w:t>
      </w:r>
      <w:r w:rsidR="00BE2B01">
        <w:rPr>
          <w:b/>
          <w:bCs/>
          <w:color w:val="000000" w:themeColor="text1"/>
          <w:sz w:val="22"/>
          <w:szCs w:val="22"/>
        </w:rPr>
        <w:t xml:space="preserve"> </w:t>
      </w:r>
      <w:r w:rsidRPr="00455B21">
        <w:rPr>
          <w:b/>
          <w:bCs/>
          <w:color w:val="000000" w:themeColor="text1"/>
          <w:sz w:val="22"/>
          <w:szCs w:val="22"/>
        </w:rPr>
        <w:t>-</w:t>
      </w:r>
      <w:r w:rsidR="00BE2B01">
        <w:rPr>
          <w:b/>
          <w:bCs/>
          <w:color w:val="000000" w:themeColor="text1"/>
          <w:sz w:val="22"/>
          <w:szCs w:val="22"/>
        </w:rPr>
        <w:t xml:space="preserve"> </w:t>
      </w:r>
      <w:r w:rsidRPr="00455B21">
        <w:rPr>
          <w:b/>
          <w:bCs/>
          <w:color w:val="000000" w:themeColor="text1"/>
          <w:sz w:val="22"/>
          <w:szCs w:val="22"/>
        </w:rPr>
        <w:t>dochody"</w:t>
      </w:r>
    </w:p>
    <w:p w14:paraId="0CBB7F12" w14:textId="77777777"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131 służy do ewidencji stanu środków pieniężnych oraz obrotów na rachunku bankowym z tytułu dochodów (wpływów)  budżetowych objętych planem finansowym.</w:t>
      </w:r>
    </w:p>
    <w:p w14:paraId="100693BC" w14:textId="0A1340F8"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konta 131 ujmuje się wpływy środków pieniężnych z tytułu zrealizowanych przez </w:t>
      </w:r>
      <w:r w:rsidR="00196473" w:rsidRPr="00455B21">
        <w:rPr>
          <w:color w:val="000000" w:themeColor="text1"/>
          <w:sz w:val="22"/>
          <w:szCs w:val="22"/>
        </w:rPr>
        <w:t>jednostkę obsługiwaną</w:t>
      </w:r>
      <w:r w:rsidRPr="00455B21">
        <w:rPr>
          <w:color w:val="000000" w:themeColor="text1"/>
          <w:sz w:val="22"/>
          <w:szCs w:val="22"/>
        </w:rPr>
        <w:t xml:space="preserve"> dochodów budżetowych (ewidencja szczegółowa według podziałek klasyfikacji dochodów budżetowych ) w korespondencji z kontem 221.</w:t>
      </w:r>
    </w:p>
    <w:p w14:paraId="675E3DA1" w14:textId="77777777"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Dokonuje się okresowych przelewów dochodów budżetowych do UG w korespondencji z kontem 222.</w:t>
      </w:r>
    </w:p>
    <w:p w14:paraId="256F3B62" w14:textId="77777777"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Na koncie 131 obowiązuje zachowanie zasady czystości obrotów, co oznacza, że do zapisów z tytułu zwrotu nadpłat, korekty niewłaściwych wydatków itp. wprowadza się dodatkowy techniczny zapis ujemny po obu stronach tego konta.</w:t>
      </w:r>
    </w:p>
    <w:bookmarkEnd w:id="0"/>
    <w:p w14:paraId="0D2314BC" w14:textId="6DA7377A"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Analityczna ewidencja do </w:t>
      </w:r>
      <w:r w:rsidRPr="00455B21">
        <w:rPr>
          <w:b/>
          <w:bCs/>
          <w:color w:val="000000" w:themeColor="text1"/>
          <w:sz w:val="22"/>
          <w:szCs w:val="22"/>
        </w:rPr>
        <w:t>konta 13</w:t>
      </w:r>
      <w:r w:rsidR="00F447A1" w:rsidRPr="00455B21">
        <w:rPr>
          <w:b/>
          <w:bCs/>
          <w:color w:val="000000" w:themeColor="text1"/>
          <w:sz w:val="22"/>
          <w:szCs w:val="22"/>
        </w:rPr>
        <w:t>1</w:t>
      </w:r>
      <w:r w:rsidRPr="00455B21">
        <w:rPr>
          <w:b/>
          <w:bCs/>
          <w:color w:val="000000" w:themeColor="text1"/>
          <w:sz w:val="22"/>
          <w:szCs w:val="22"/>
        </w:rPr>
        <w:t xml:space="preserve"> jest</w:t>
      </w:r>
      <w:r w:rsidRPr="00455B21">
        <w:rPr>
          <w:color w:val="000000" w:themeColor="text1"/>
          <w:sz w:val="22"/>
          <w:szCs w:val="22"/>
        </w:rPr>
        <w:t xml:space="preserve"> prowadzona z wyodrębnieniem </w:t>
      </w:r>
      <w:r w:rsidR="00BE2B01" w:rsidRPr="00910C5C">
        <w:rPr>
          <w:color w:val="000000" w:themeColor="text1"/>
          <w:sz w:val="22"/>
          <w:szCs w:val="22"/>
        </w:rPr>
        <w:t>dochodów</w:t>
      </w:r>
      <w:r w:rsidRPr="00455B21">
        <w:rPr>
          <w:color w:val="000000" w:themeColor="text1"/>
          <w:sz w:val="22"/>
          <w:szCs w:val="22"/>
        </w:rPr>
        <w:t xml:space="preserve"> budżetowych </w:t>
      </w:r>
      <w:r w:rsidR="00BE2B01">
        <w:rPr>
          <w:color w:val="000000" w:themeColor="text1"/>
          <w:sz w:val="22"/>
          <w:szCs w:val="22"/>
        </w:rPr>
        <w:br/>
      </w:r>
      <w:r w:rsidRPr="00455B21">
        <w:rPr>
          <w:color w:val="000000" w:themeColor="text1"/>
          <w:sz w:val="22"/>
          <w:szCs w:val="22"/>
        </w:rPr>
        <w:t>z jednoczesnym grupowaniem według podziałek klasyfikacji budżetowej.</w:t>
      </w:r>
    </w:p>
    <w:p w14:paraId="15DF1D55" w14:textId="77777777"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Z uwzględnieniem wymogów sprawozdawczości budżetowej ustalonej dla jednostek budżetowych.</w:t>
      </w:r>
    </w:p>
    <w:p w14:paraId="2B74FFBA" w14:textId="77777777"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Zapisy na koncie 131 są dokonywane na podstawie dokumentów bankowych, w związku z tym między bankiem a jednostką musi zachodzić pełna zgodność zapisu. </w:t>
      </w:r>
    </w:p>
    <w:p w14:paraId="42833EBD" w14:textId="77777777"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Dopuszczalne jest stosowanie innych niż dokumenty bankowe dowodów księgowych, jeżeli jest to konieczne dla zachowania czystości obrotów.</w:t>
      </w:r>
    </w:p>
    <w:p w14:paraId="400AAD08" w14:textId="77777777"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W przypadku dochodów nieujętych w planie finansowym dochody takie ewidencjonuje się według podziałek klasyfikacji budżetowej.</w:t>
      </w:r>
    </w:p>
    <w:p w14:paraId="749CD39C" w14:textId="2EB85A5F"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131 może wykazywać saldo </w:t>
      </w:r>
      <w:proofErr w:type="spellStart"/>
      <w:r w:rsidRPr="00455B21">
        <w:rPr>
          <w:color w:val="000000" w:themeColor="text1"/>
          <w:sz w:val="22"/>
          <w:szCs w:val="22"/>
        </w:rPr>
        <w:t>Wn</w:t>
      </w:r>
      <w:proofErr w:type="spellEnd"/>
      <w:r w:rsidRPr="00455B21">
        <w:rPr>
          <w:color w:val="000000" w:themeColor="text1"/>
          <w:sz w:val="22"/>
          <w:szCs w:val="22"/>
        </w:rPr>
        <w:t xml:space="preserve">, które oznacza stan środków pieniężnych na rachunku bieżącym dochodów </w:t>
      </w:r>
      <w:r w:rsidR="00196473" w:rsidRPr="00455B21">
        <w:rPr>
          <w:color w:val="000000" w:themeColor="text1"/>
          <w:sz w:val="22"/>
          <w:szCs w:val="22"/>
        </w:rPr>
        <w:t>jednostki obs</w:t>
      </w:r>
      <w:r w:rsidR="00F1110C" w:rsidRPr="00455B21">
        <w:rPr>
          <w:color w:val="000000" w:themeColor="text1"/>
          <w:sz w:val="22"/>
          <w:szCs w:val="22"/>
        </w:rPr>
        <w:t>ł</w:t>
      </w:r>
      <w:r w:rsidR="00196473" w:rsidRPr="00455B21">
        <w:rPr>
          <w:color w:val="000000" w:themeColor="text1"/>
          <w:sz w:val="22"/>
          <w:szCs w:val="22"/>
        </w:rPr>
        <w:t>ugiwanej</w:t>
      </w:r>
      <w:r w:rsidRPr="00455B21">
        <w:rPr>
          <w:color w:val="000000" w:themeColor="text1"/>
          <w:sz w:val="22"/>
          <w:szCs w:val="22"/>
        </w:rPr>
        <w:t xml:space="preserve"> z tytułu zrealizowanych dochodów budżetowych, które do końca roku nie zostały przelane do budżetu.</w:t>
      </w:r>
    </w:p>
    <w:p w14:paraId="2093D94D" w14:textId="078CCA6A" w:rsidR="00277437" w:rsidRDefault="00277437" w:rsidP="007A0214">
      <w:pPr>
        <w:autoSpaceDE w:val="0"/>
        <w:autoSpaceDN w:val="0"/>
        <w:adjustRightInd w:val="0"/>
        <w:spacing w:line="360" w:lineRule="auto"/>
        <w:ind w:right="5"/>
        <w:jc w:val="both"/>
        <w:rPr>
          <w:color w:val="000000" w:themeColor="text1"/>
          <w:sz w:val="22"/>
          <w:szCs w:val="22"/>
        </w:rPr>
      </w:pPr>
      <w:r w:rsidRPr="00455B21">
        <w:rPr>
          <w:color w:val="000000" w:themeColor="text1"/>
          <w:sz w:val="22"/>
          <w:szCs w:val="22"/>
        </w:rPr>
        <w:lastRenderedPageBreak/>
        <w:t>Saldo konta 131 ulega likwidacji przez księgowanie przelewu środków pieniężnych do budżetu UG</w:t>
      </w:r>
      <w:r w:rsidRPr="00455B21">
        <w:rPr>
          <w:color w:val="000000" w:themeColor="text1"/>
          <w:sz w:val="22"/>
          <w:szCs w:val="22"/>
        </w:rPr>
        <w:br/>
        <w:t>w korespondencji z kontem 222.</w:t>
      </w:r>
    </w:p>
    <w:p w14:paraId="493C7AC0" w14:textId="2CD2DA10" w:rsidR="00910C5C" w:rsidRPr="00910C5C" w:rsidRDefault="00910C5C" w:rsidP="00910C5C">
      <w:pPr>
        <w:spacing w:line="360" w:lineRule="auto"/>
        <w:jc w:val="both"/>
        <w:rPr>
          <w:b/>
          <w:bCs/>
          <w:color w:val="000000" w:themeColor="text1"/>
          <w:sz w:val="22"/>
          <w:szCs w:val="22"/>
        </w:rPr>
      </w:pPr>
      <w:r w:rsidRPr="00910C5C">
        <w:rPr>
          <w:b/>
          <w:bCs/>
          <w:color w:val="000000" w:themeColor="text1"/>
          <w:sz w:val="22"/>
          <w:szCs w:val="22"/>
        </w:rPr>
        <w:t>Konto 131 VAT</w:t>
      </w:r>
    </w:p>
    <w:p w14:paraId="303DF796" w14:textId="77777777" w:rsidR="00910C5C" w:rsidRPr="00455B21" w:rsidRDefault="00910C5C" w:rsidP="00910C5C">
      <w:pPr>
        <w:spacing w:line="360" w:lineRule="auto"/>
        <w:jc w:val="both"/>
        <w:rPr>
          <w:color w:val="000000" w:themeColor="text1"/>
        </w:rPr>
      </w:pPr>
      <w:r w:rsidRPr="00455B21">
        <w:rPr>
          <w:color w:val="000000" w:themeColor="text1"/>
        </w:rPr>
        <w:t>Kasowo zrealizowane dochody budżetowe ujmuję się w odpowiednich podziałkach klasyfikacji budżetowej w kwocie brutto. W celu zmniejszenia dochodów do wysokości net</w:t>
      </w:r>
      <w:r>
        <w:rPr>
          <w:color w:val="000000" w:themeColor="text1"/>
        </w:rPr>
        <w:t>t</w:t>
      </w:r>
      <w:r w:rsidRPr="00455B21">
        <w:rPr>
          <w:color w:val="000000" w:themeColor="text1"/>
        </w:rPr>
        <w:t xml:space="preserve">o dochody  pomniejsza się o podatek VAT należny. </w:t>
      </w:r>
    </w:p>
    <w:p w14:paraId="544FF52E" w14:textId="77777777" w:rsidR="00910C5C" w:rsidRPr="00455B21" w:rsidRDefault="00910C5C" w:rsidP="00910C5C">
      <w:pPr>
        <w:spacing w:line="360" w:lineRule="auto"/>
        <w:jc w:val="both"/>
        <w:rPr>
          <w:color w:val="000000" w:themeColor="text1"/>
        </w:rPr>
      </w:pPr>
      <w:r w:rsidRPr="00455B21">
        <w:rPr>
          <w:color w:val="000000" w:themeColor="text1"/>
        </w:rPr>
        <w:t xml:space="preserve">Dla celów ewidencji podatku VAT wprowadza się konto analityczne 131-VAT, które służy </w:t>
      </w:r>
      <w:r>
        <w:rPr>
          <w:color w:val="000000" w:themeColor="text1"/>
        </w:rPr>
        <w:br/>
      </w:r>
      <w:r w:rsidRPr="00455B21">
        <w:rPr>
          <w:color w:val="000000" w:themeColor="text1"/>
        </w:rPr>
        <w:t xml:space="preserve">do ewidencji podatku VAT należnego. </w:t>
      </w:r>
    </w:p>
    <w:p w14:paraId="63AD0104" w14:textId="77777777" w:rsidR="00910C5C" w:rsidRDefault="00910C5C" w:rsidP="00910C5C">
      <w:pPr>
        <w:spacing w:line="360" w:lineRule="auto"/>
        <w:jc w:val="both"/>
        <w:rPr>
          <w:color w:val="000000" w:themeColor="text1"/>
        </w:rPr>
      </w:pPr>
      <w:r w:rsidRPr="00455B21">
        <w:rPr>
          <w:color w:val="000000" w:themeColor="text1"/>
        </w:rPr>
        <w:t xml:space="preserve">Na stronie </w:t>
      </w:r>
      <w:proofErr w:type="spellStart"/>
      <w:r w:rsidRPr="00455B21">
        <w:rPr>
          <w:color w:val="000000" w:themeColor="text1"/>
        </w:rPr>
        <w:t>Wn</w:t>
      </w:r>
      <w:proofErr w:type="spellEnd"/>
      <w:r w:rsidRPr="00455B21">
        <w:rPr>
          <w:color w:val="000000" w:themeColor="text1"/>
        </w:rPr>
        <w:t xml:space="preserve"> konta 131-VAT ujmuję się wpływy podatku VAT należnego w korespondencji </w:t>
      </w:r>
      <w:r w:rsidRPr="00455B21">
        <w:rPr>
          <w:color w:val="000000" w:themeColor="text1"/>
        </w:rPr>
        <w:br/>
        <w:t>z kontem 221”Należności z tytułu dochodów budżetowych” a na stronie Ma przekazanie VAT należnego do Urzędu Gminy w korespondencji z kontem 225-03 „Rozliczenie VAT”.</w:t>
      </w:r>
      <w:r>
        <w:rPr>
          <w:color w:val="000000" w:themeColor="text1"/>
        </w:rPr>
        <w:t xml:space="preserve"> </w:t>
      </w:r>
    </w:p>
    <w:p w14:paraId="1A7DCEB0" w14:textId="673126DE" w:rsidR="00910C5C" w:rsidRPr="00455B21" w:rsidRDefault="00910C5C" w:rsidP="00910C5C">
      <w:pPr>
        <w:spacing w:line="360" w:lineRule="auto"/>
        <w:jc w:val="both"/>
        <w:rPr>
          <w:color w:val="000000" w:themeColor="text1"/>
        </w:rPr>
      </w:pPr>
      <w:r>
        <w:rPr>
          <w:color w:val="000000" w:themeColor="text1"/>
        </w:rPr>
        <w:t>Operacji dokonuje się na podstawie PK ( najpóźniej ostatniego dnia miesiąca).</w:t>
      </w:r>
    </w:p>
    <w:p w14:paraId="3F3E046C" w14:textId="77777777" w:rsidR="00910C5C" w:rsidRDefault="00910C5C" w:rsidP="007A0214">
      <w:pPr>
        <w:autoSpaceDE w:val="0"/>
        <w:autoSpaceDN w:val="0"/>
        <w:adjustRightInd w:val="0"/>
        <w:spacing w:line="360" w:lineRule="auto"/>
        <w:ind w:right="5"/>
        <w:jc w:val="both"/>
        <w:rPr>
          <w:color w:val="000000" w:themeColor="text1"/>
          <w:sz w:val="22"/>
          <w:szCs w:val="22"/>
        </w:rPr>
      </w:pPr>
    </w:p>
    <w:p w14:paraId="42D8F899" w14:textId="77777777" w:rsidR="00910C5C" w:rsidRPr="00455B21" w:rsidRDefault="00910C5C" w:rsidP="007A0214">
      <w:pPr>
        <w:autoSpaceDE w:val="0"/>
        <w:autoSpaceDN w:val="0"/>
        <w:adjustRightInd w:val="0"/>
        <w:spacing w:line="360" w:lineRule="auto"/>
        <w:ind w:right="5"/>
        <w:jc w:val="both"/>
        <w:rPr>
          <w:color w:val="000000" w:themeColor="text1"/>
          <w:sz w:val="22"/>
          <w:szCs w:val="22"/>
        </w:rPr>
      </w:pPr>
    </w:p>
    <w:p w14:paraId="63041F42"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135 – „Rachunek środków funduszy specjalnego przeznaczenia"</w:t>
      </w:r>
    </w:p>
    <w:p w14:paraId="30302156" w14:textId="77777777"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135 służy do ewidencji środków pieniężnych zakładowego funduszu świadczeń socjalnych </w:t>
      </w:r>
      <w:r w:rsidR="00196473" w:rsidRPr="00455B21">
        <w:rPr>
          <w:color w:val="000000" w:themeColor="text1"/>
          <w:sz w:val="22"/>
          <w:szCs w:val="22"/>
        </w:rPr>
        <w:t>jednostki obsługiwanej</w:t>
      </w:r>
      <w:r w:rsidRPr="00455B21">
        <w:rPr>
          <w:color w:val="000000" w:themeColor="text1"/>
          <w:sz w:val="22"/>
          <w:szCs w:val="22"/>
        </w:rPr>
        <w:t>.</w:t>
      </w:r>
    </w:p>
    <w:p w14:paraId="417BAB78" w14:textId="77777777" w:rsidR="00277437" w:rsidRPr="00455B21" w:rsidRDefault="00277437" w:rsidP="007A0214">
      <w:pPr>
        <w:autoSpaceDE w:val="0"/>
        <w:autoSpaceDN w:val="0"/>
        <w:adjustRightInd w:val="0"/>
        <w:spacing w:line="360" w:lineRule="auto"/>
        <w:rPr>
          <w:color w:val="000000" w:themeColor="text1"/>
          <w:sz w:val="22"/>
          <w:szCs w:val="22"/>
        </w:rPr>
      </w:pPr>
      <w:r w:rsidRPr="00455B21">
        <w:rPr>
          <w:color w:val="000000" w:themeColor="text1"/>
          <w:sz w:val="22"/>
          <w:szCs w:val="22"/>
        </w:rPr>
        <w:t xml:space="preserve">Zapisów na </w:t>
      </w:r>
      <w:r w:rsidRPr="00455B21">
        <w:rPr>
          <w:b/>
          <w:bCs/>
          <w:color w:val="000000" w:themeColor="text1"/>
          <w:sz w:val="22"/>
          <w:szCs w:val="22"/>
        </w:rPr>
        <w:t xml:space="preserve">koncie 135 </w:t>
      </w:r>
      <w:r w:rsidRPr="00455B21">
        <w:rPr>
          <w:color w:val="000000" w:themeColor="text1"/>
          <w:sz w:val="22"/>
          <w:szCs w:val="22"/>
        </w:rPr>
        <w:t>dokonuje się na podstawie dowodów bankowych</w:t>
      </w:r>
      <w:r w:rsidR="00F1110C" w:rsidRPr="00455B21">
        <w:rPr>
          <w:color w:val="000000" w:themeColor="text1"/>
          <w:sz w:val="22"/>
          <w:szCs w:val="22"/>
        </w:rPr>
        <w:t xml:space="preserve"> </w:t>
      </w:r>
      <w:r w:rsidRPr="00455B21">
        <w:rPr>
          <w:color w:val="000000" w:themeColor="text1"/>
          <w:sz w:val="22"/>
          <w:szCs w:val="22"/>
        </w:rPr>
        <w:t>i musi zachodzić pełna zgodność zapisów jednostki z zapisami bankowymi. Dopuszczalne jest stosowanie innych niż dokumenty bankowe dowodów księgowych, jeżeli jest to konieczne dla zachowania czystości obrotów.</w:t>
      </w:r>
    </w:p>
    <w:p w14:paraId="406E0285" w14:textId="77777777"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konta 135 ujmuje się wpływy środków na rachunek bankowy, a na stronie Ma wypłaty środków z rachunku bankowego.</w:t>
      </w:r>
    </w:p>
    <w:p w14:paraId="57637FAF" w14:textId="12228401" w:rsidR="00277437" w:rsidRPr="00455B21" w:rsidRDefault="00277437" w:rsidP="007A0214">
      <w:pPr>
        <w:autoSpaceDE w:val="0"/>
        <w:autoSpaceDN w:val="0"/>
        <w:adjustRightInd w:val="0"/>
        <w:spacing w:line="360" w:lineRule="auto"/>
        <w:rPr>
          <w:color w:val="000000" w:themeColor="text1"/>
          <w:sz w:val="22"/>
          <w:szCs w:val="22"/>
        </w:rPr>
      </w:pPr>
      <w:r w:rsidRPr="00455B21">
        <w:rPr>
          <w:color w:val="000000" w:themeColor="text1"/>
          <w:sz w:val="22"/>
          <w:szCs w:val="22"/>
        </w:rPr>
        <w:t xml:space="preserve">Do </w:t>
      </w:r>
      <w:r w:rsidRPr="00455B21">
        <w:rPr>
          <w:b/>
          <w:bCs/>
          <w:color w:val="000000" w:themeColor="text1"/>
          <w:sz w:val="22"/>
          <w:szCs w:val="22"/>
        </w:rPr>
        <w:t xml:space="preserve">konta 135 </w:t>
      </w:r>
      <w:r w:rsidRPr="00455B21">
        <w:rPr>
          <w:color w:val="000000" w:themeColor="text1"/>
          <w:sz w:val="22"/>
          <w:szCs w:val="22"/>
        </w:rPr>
        <w:t>prowadzona jest ewidencja szczegółowa w programie finansowo-księgowym  umożliwiającą ustalenie obrotów i stanu środków ZFŚS.</w:t>
      </w:r>
    </w:p>
    <w:p w14:paraId="1F262E79" w14:textId="77777777" w:rsidR="00277437" w:rsidRPr="00455B21" w:rsidRDefault="00277437" w:rsidP="007A0214">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135 może wykazywać saldo </w:t>
      </w:r>
      <w:proofErr w:type="spellStart"/>
      <w:r w:rsidRPr="00455B21">
        <w:rPr>
          <w:color w:val="000000" w:themeColor="text1"/>
          <w:sz w:val="22"/>
          <w:szCs w:val="22"/>
        </w:rPr>
        <w:t>Wn</w:t>
      </w:r>
      <w:proofErr w:type="spellEnd"/>
      <w:r w:rsidRPr="00455B21">
        <w:rPr>
          <w:color w:val="000000" w:themeColor="text1"/>
          <w:sz w:val="22"/>
          <w:szCs w:val="22"/>
        </w:rPr>
        <w:t xml:space="preserve">, co oznacza stan środków na rachunku bankowym. </w:t>
      </w:r>
    </w:p>
    <w:p w14:paraId="16D19FE4" w14:textId="77777777" w:rsidR="00277437" w:rsidRPr="00455B21" w:rsidRDefault="00277437" w:rsidP="007A0214">
      <w:pPr>
        <w:autoSpaceDE w:val="0"/>
        <w:autoSpaceDN w:val="0"/>
        <w:adjustRightInd w:val="0"/>
        <w:spacing w:line="360" w:lineRule="auto"/>
        <w:jc w:val="both"/>
        <w:rPr>
          <w:b/>
          <w:bCs/>
          <w:color w:val="000000" w:themeColor="text1"/>
          <w:sz w:val="22"/>
          <w:szCs w:val="22"/>
        </w:rPr>
      </w:pPr>
    </w:p>
    <w:p w14:paraId="02EFAFB2"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139 – „Inne rachunki bankowe"</w:t>
      </w:r>
    </w:p>
    <w:p w14:paraId="4033E62D"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139 służy do ewidencji operacji dotyczących środków pieniężnych wydzielonych na innych rachunkach bankowych niż rachunki bieżące, w tym na rachunkach pomocniczych i rachunkach specjalnego przeznaczenia.</w:t>
      </w:r>
    </w:p>
    <w:p w14:paraId="22123421"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Zapisy na koncie 139 są dokonywane na podstawie dokumentów bankowych, w związku z czym musi zachodzić pełna zgodność zapisów między jednostką a bankiem. Księguje się na nich między innymi sumy depozytowe, sumy na zlecenie, środki obce na inwestycje, oraz kaucje mieszkaniowe. Oprocentowanie sum depozytowych stanowiących własność osób fizycznych, prawnych i innych jednostek organizacyjnych nie posiadających osobowości prawnej, powiększa ich wartość.</w:t>
      </w:r>
    </w:p>
    <w:p w14:paraId="2F66900F"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księguje się wpływy środków, a na stronie Ma wypłaty. </w:t>
      </w:r>
    </w:p>
    <w:p w14:paraId="0CB16086"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Ewidencja szczegółowa prowadzona jest według rodzajów i kontrahentów.</w:t>
      </w:r>
    </w:p>
    <w:p w14:paraId="0BD0BCB0"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lastRenderedPageBreak/>
        <w:t xml:space="preserve">Konto 139 może wykazywać saldo </w:t>
      </w:r>
      <w:proofErr w:type="spellStart"/>
      <w:r w:rsidRPr="00455B21">
        <w:rPr>
          <w:color w:val="000000" w:themeColor="text1"/>
          <w:sz w:val="22"/>
          <w:szCs w:val="22"/>
        </w:rPr>
        <w:t>Wn</w:t>
      </w:r>
      <w:proofErr w:type="spellEnd"/>
      <w:r w:rsidRPr="00455B21">
        <w:rPr>
          <w:color w:val="000000" w:themeColor="text1"/>
          <w:sz w:val="22"/>
          <w:szCs w:val="22"/>
        </w:rPr>
        <w:t>, co oznacza stan środków pieniężnych na innych rachunkach bankowych.</w:t>
      </w:r>
    </w:p>
    <w:p w14:paraId="23014F70" w14:textId="77777777" w:rsidR="00277437" w:rsidRPr="00455B21" w:rsidRDefault="00277437" w:rsidP="00277437">
      <w:pPr>
        <w:autoSpaceDE w:val="0"/>
        <w:autoSpaceDN w:val="0"/>
        <w:adjustRightInd w:val="0"/>
        <w:spacing w:line="360" w:lineRule="auto"/>
        <w:jc w:val="both"/>
        <w:rPr>
          <w:b/>
          <w:bCs/>
          <w:strike/>
          <w:color w:val="000000" w:themeColor="text1"/>
          <w:sz w:val="22"/>
          <w:szCs w:val="22"/>
        </w:rPr>
      </w:pPr>
    </w:p>
    <w:p w14:paraId="0451536F"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141 – „Środki pieniężne w drodze"</w:t>
      </w:r>
    </w:p>
    <w:p w14:paraId="3EFA7156"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141 służy do ewidencji środków pieniężnych w drodze.</w:t>
      </w:r>
    </w:p>
    <w:p w14:paraId="28DAC9EF"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zwiększenia stanu środków pieniężnych w drodze, a na stronie Ma - zmniejszenia stanu środków pieniężnych w drodze. Środki pieniężne w drodze ewidencjonowane są tylko na przełomie okresów sprawozdawczych (kwartałów).</w:t>
      </w:r>
    </w:p>
    <w:p w14:paraId="6C81998F"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141 może wykazywać saldo </w:t>
      </w:r>
      <w:proofErr w:type="spellStart"/>
      <w:r w:rsidRPr="00455B21">
        <w:rPr>
          <w:color w:val="000000" w:themeColor="text1"/>
          <w:sz w:val="22"/>
          <w:szCs w:val="22"/>
        </w:rPr>
        <w:t>Wn</w:t>
      </w:r>
      <w:proofErr w:type="spellEnd"/>
      <w:r w:rsidRPr="00455B21">
        <w:rPr>
          <w:color w:val="000000" w:themeColor="text1"/>
          <w:sz w:val="22"/>
          <w:szCs w:val="22"/>
        </w:rPr>
        <w:t>, które oznacza stan środków pieniężnych w drodze.</w:t>
      </w:r>
    </w:p>
    <w:p w14:paraId="42ECE495" w14:textId="4AC440EE" w:rsidR="00277437" w:rsidRPr="00455B21" w:rsidRDefault="00277437" w:rsidP="00277437">
      <w:pPr>
        <w:autoSpaceDE w:val="0"/>
        <w:autoSpaceDN w:val="0"/>
        <w:adjustRightInd w:val="0"/>
        <w:spacing w:line="360" w:lineRule="auto"/>
        <w:jc w:val="both"/>
        <w:rPr>
          <w:color w:val="000000" w:themeColor="text1"/>
          <w:sz w:val="22"/>
          <w:szCs w:val="22"/>
        </w:rPr>
      </w:pPr>
    </w:p>
    <w:p w14:paraId="65FBD203" w14:textId="08B497FB" w:rsidR="00455B21" w:rsidRPr="00455B21" w:rsidRDefault="00455B21" w:rsidP="00277437">
      <w:pPr>
        <w:autoSpaceDE w:val="0"/>
        <w:autoSpaceDN w:val="0"/>
        <w:adjustRightInd w:val="0"/>
        <w:spacing w:line="360" w:lineRule="auto"/>
        <w:jc w:val="both"/>
        <w:rPr>
          <w:color w:val="000000" w:themeColor="text1"/>
          <w:sz w:val="22"/>
          <w:szCs w:val="22"/>
        </w:rPr>
      </w:pPr>
    </w:p>
    <w:p w14:paraId="13373853" w14:textId="77777777" w:rsidR="00455B21" w:rsidRPr="00455B21" w:rsidRDefault="00455B21" w:rsidP="00277437">
      <w:pPr>
        <w:autoSpaceDE w:val="0"/>
        <w:autoSpaceDN w:val="0"/>
        <w:adjustRightInd w:val="0"/>
        <w:spacing w:line="360" w:lineRule="auto"/>
        <w:jc w:val="both"/>
        <w:rPr>
          <w:color w:val="000000" w:themeColor="text1"/>
          <w:sz w:val="22"/>
          <w:szCs w:val="22"/>
        </w:rPr>
      </w:pPr>
    </w:p>
    <w:p w14:paraId="1509F5AF" w14:textId="77777777" w:rsidR="00277437" w:rsidRPr="00455B21" w:rsidRDefault="00277437" w:rsidP="00277437">
      <w:pPr>
        <w:autoSpaceDE w:val="0"/>
        <w:autoSpaceDN w:val="0"/>
        <w:adjustRightInd w:val="0"/>
        <w:spacing w:line="360" w:lineRule="auto"/>
        <w:jc w:val="center"/>
        <w:rPr>
          <w:b/>
          <w:bCs/>
          <w:color w:val="000000" w:themeColor="text1"/>
          <w:sz w:val="22"/>
          <w:szCs w:val="22"/>
        </w:rPr>
      </w:pPr>
      <w:r w:rsidRPr="00455B21">
        <w:rPr>
          <w:b/>
          <w:bCs/>
          <w:color w:val="000000" w:themeColor="text1"/>
          <w:sz w:val="22"/>
          <w:szCs w:val="22"/>
        </w:rPr>
        <w:t>Zespół 2 – „Rozrachunki i rozliczenia"</w:t>
      </w:r>
    </w:p>
    <w:p w14:paraId="3A22EDFA" w14:textId="3D8B2B23"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Konta zespołu 2 „Rozrachunki i rozliczenia" służą do ewidencji i rozliczeń krajowych i zagranicznych rozrachunków oraz rozliczeń, a także do ewidencji rozliczeń środków budżetowych, środków europejskich </w:t>
      </w:r>
      <w:r w:rsidRPr="00455B21">
        <w:rPr>
          <w:color w:val="000000" w:themeColor="text1"/>
          <w:sz w:val="22"/>
          <w:szCs w:val="22"/>
        </w:rPr>
        <w:br/>
        <w:t xml:space="preserve">i innych środków pochodzących ze źródeł zagranicznych niepodlegających zwrotowi, wynagrodzeń, rozliczeń niedoborów, szkód i nadwyżek oraz wszelkich innych rozliczeń związanych z rozrachunkami </w:t>
      </w:r>
      <w:r w:rsidRPr="00455B21">
        <w:rPr>
          <w:color w:val="000000" w:themeColor="text1"/>
          <w:sz w:val="22"/>
          <w:szCs w:val="22"/>
        </w:rPr>
        <w:br/>
        <w:t xml:space="preserve">i roszczeniami spornymi. Ewidencja szczegółowa do kont zespołu 2 umożliwia wyodrębnienie poszczególnych grup rozrachunków, rozliczeń, ustalenie przebiegu ich rozliczeń oraz stanu należności rozliczeń, roszczeń spornych i zobowiązań z podziałem według kontrahentów oraz jeśli dotyczą rozliczeń </w:t>
      </w:r>
      <w:r w:rsidRPr="00455B21">
        <w:rPr>
          <w:color w:val="000000" w:themeColor="text1"/>
          <w:sz w:val="22"/>
          <w:szCs w:val="22"/>
        </w:rPr>
        <w:br/>
        <w:t>w walutach obcych - według poszczególnych walut, a przy rozliczaniu środków europejskich również odpowiednio w podziale na programy lub projekty.</w:t>
      </w:r>
    </w:p>
    <w:p w14:paraId="69105A86"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336DA431"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201 – „Rozrachunki z odbiorcami i dostawcami"</w:t>
      </w:r>
    </w:p>
    <w:p w14:paraId="1040B9A8"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201 służy do ewidencji rozrachunków i roszczeń krajowych i zagranicznych z tytułu dostaw, robót </w:t>
      </w:r>
      <w:r w:rsidRPr="00455B21">
        <w:rPr>
          <w:color w:val="000000" w:themeColor="text1"/>
          <w:sz w:val="22"/>
          <w:szCs w:val="22"/>
        </w:rPr>
        <w:br/>
        <w:t>i usług, w tym również zaliczek na poczet dostaw, robót i usług oraz kaucji gwarancyjnych, a także należności z tytułu przychodów finansowych.</w:t>
      </w:r>
    </w:p>
    <w:p w14:paraId="1E1F0AF2"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Na koncie tym nie księguje się należności jednostek, które zaliczane są do dochodów budżetowych - ujmowane na koncie 221.</w:t>
      </w:r>
    </w:p>
    <w:p w14:paraId="27F3A023" w14:textId="48788E36"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konta 201 ujmuje się powstałe należności i roszczenia oraz spłatę i zmniejszenie zobowiązań, ,a na stronie Ma- powstałe zobowiązania oraz spłatę i zmniejszenie należności i roszczeń. Ewidencja szczegółowa na koncie 201 prowadzona jest według poszczególnych kontrahentów.</w:t>
      </w:r>
    </w:p>
    <w:p w14:paraId="4853175C" w14:textId="1F02AAAB"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może wykazywać dwa salda. Saldo </w:t>
      </w:r>
      <w:proofErr w:type="spellStart"/>
      <w:r w:rsidRPr="00455B21">
        <w:rPr>
          <w:color w:val="000000" w:themeColor="text1"/>
          <w:sz w:val="22"/>
          <w:szCs w:val="22"/>
        </w:rPr>
        <w:t>Wn</w:t>
      </w:r>
      <w:proofErr w:type="spellEnd"/>
      <w:r w:rsidRPr="00455B21">
        <w:rPr>
          <w:color w:val="000000" w:themeColor="text1"/>
          <w:sz w:val="22"/>
          <w:szCs w:val="22"/>
        </w:rPr>
        <w:t xml:space="preserve"> oznacza stan należności i roszczeń, a saldo Ma</w:t>
      </w:r>
      <w:r w:rsidR="00677F8B">
        <w:rPr>
          <w:color w:val="000000" w:themeColor="text1"/>
          <w:sz w:val="22"/>
          <w:szCs w:val="22"/>
        </w:rPr>
        <w:t xml:space="preserve"> </w:t>
      </w:r>
      <w:r w:rsidRPr="00455B21">
        <w:rPr>
          <w:color w:val="000000" w:themeColor="text1"/>
          <w:sz w:val="22"/>
          <w:szCs w:val="22"/>
        </w:rPr>
        <w:t>- stan zobowiązań.</w:t>
      </w:r>
    </w:p>
    <w:p w14:paraId="5B184ED7" w14:textId="07CFB5E5" w:rsidR="00455B21" w:rsidRPr="00455B21" w:rsidRDefault="00455B21"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Do konta 201 nie prowadzi się podziałek klasyfikacji budżetowej.</w:t>
      </w:r>
    </w:p>
    <w:p w14:paraId="36B40A8D"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34058CCE"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221 – „Należności z tytułu dochodów budżetowych"</w:t>
      </w:r>
    </w:p>
    <w:p w14:paraId="53F77C8C"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221 służy do ewidencji należności jednostki z tytułu dochodów budżetowych. </w:t>
      </w:r>
    </w:p>
    <w:p w14:paraId="5871EC29"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lastRenderedPageBreak/>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konta 221 ujmuje się ustalone należności z tytułu dochodów budżetowych i zwroty nadpłat.</w:t>
      </w:r>
    </w:p>
    <w:p w14:paraId="257DD0EA"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Na stronie Ma konta 221 ujmuje się wpłaty należności z tytułu dochodów budżetowych oraz odpisy (zmniejszenia) należności.</w:t>
      </w:r>
    </w:p>
    <w:p w14:paraId="66C469B0" w14:textId="50299D21"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Ewidencja szczegółowa do konta 221 prowadzona jest według</w:t>
      </w:r>
      <w:r w:rsidR="006636C1" w:rsidRPr="00455B21">
        <w:rPr>
          <w:color w:val="000000" w:themeColor="text1"/>
          <w:sz w:val="22"/>
          <w:szCs w:val="22"/>
        </w:rPr>
        <w:t xml:space="preserve"> dłużników (przez intendentkę w jednostkach obsługiwanych przez Urząd Gminy Kwidzyn)  </w:t>
      </w:r>
      <w:r w:rsidRPr="00455B21">
        <w:rPr>
          <w:strike/>
          <w:color w:val="000000" w:themeColor="text1"/>
          <w:sz w:val="22"/>
          <w:szCs w:val="22"/>
        </w:rPr>
        <w:t>dłużników i</w:t>
      </w:r>
      <w:r w:rsidRPr="00455B21">
        <w:rPr>
          <w:color w:val="000000" w:themeColor="text1"/>
          <w:sz w:val="22"/>
          <w:szCs w:val="22"/>
        </w:rPr>
        <w:t xml:space="preserve"> </w:t>
      </w:r>
      <w:r w:rsidR="006636C1" w:rsidRPr="00455B21">
        <w:rPr>
          <w:color w:val="000000" w:themeColor="text1"/>
          <w:sz w:val="22"/>
          <w:szCs w:val="22"/>
        </w:rPr>
        <w:t xml:space="preserve">oraz </w:t>
      </w:r>
      <w:r w:rsidRPr="00455B21">
        <w:rPr>
          <w:color w:val="000000" w:themeColor="text1"/>
          <w:sz w:val="22"/>
          <w:szCs w:val="22"/>
        </w:rPr>
        <w:t>podziałek klasyfikacji budżetowej oraz budżetów, których należności dotyczą.</w:t>
      </w:r>
    </w:p>
    <w:p w14:paraId="1817661F"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Ewidencja szczegółowa według podziałek klasyfikacji budżetowej stosowana jest na kontach korespondujących z kontem należności z tytułu dochodów budżetowych. Konto 221 może wykazywać dwa salda . Saldo </w:t>
      </w:r>
      <w:proofErr w:type="spellStart"/>
      <w:r w:rsidRPr="00455B21">
        <w:rPr>
          <w:color w:val="000000" w:themeColor="text1"/>
          <w:sz w:val="22"/>
          <w:szCs w:val="22"/>
        </w:rPr>
        <w:t>Wn</w:t>
      </w:r>
      <w:proofErr w:type="spellEnd"/>
      <w:r w:rsidRPr="00455B21">
        <w:rPr>
          <w:color w:val="000000" w:themeColor="text1"/>
          <w:sz w:val="22"/>
          <w:szCs w:val="22"/>
        </w:rPr>
        <w:t xml:space="preserve"> oznacza stan należności z tytułu dochodów budżetowych, a  saldo Ma- stan zobowiązań </w:t>
      </w:r>
      <w:r w:rsidR="00196473" w:rsidRPr="00455B21">
        <w:rPr>
          <w:color w:val="000000" w:themeColor="text1"/>
          <w:sz w:val="22"/>
          <w:szCs w:val="22"/>
        </w:rPr>
        <w:t>jednostki obsługiwanej</w:t>
      </w:r>
      <w:r w:rsidRPr="00455B21">
        <w:rPr>
          <w:color w:val="000000" w:themeColor="text1"/>
          <w:sz w:val="22"/>
          <w:szCs w:val="22"/>
        </w:rPr>
        <w:t xml:space="preserve"> z tytułu nadpłat w tych dochodach.</w:t>
      </w:r>
    </w:p>
    <w:p w14:paraId="54B57D4A" w14:textId="77777777" w:rsidR="00277437" w:rsidRPr="00455B21" w:rsidRDefault="00277437" w:rsidP="00277437">
      <w:pPr>
        <w:autoSpaceDE w:val="0"/>
        <w:autoSpaceDN w:val="0"/>
        <w:adjustRightInd w:val="0"/>
        <w:spacing w:line="360" w:lineRule="auto"/>
        <w:jc w:val="both"/>
        <w:rPr>
          <w:color w:val="000000" w:themeColor="text1"/>
          <w:sz w:val="22"/>
          <w:szCs w:val="22"/>
        </w:rPr>
      </w:pPr>
    </w:p>
    <w:p w14:paraId="51946B67"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 222 „Rozliczenie dochodów budżetowych"</w:t>
      </w:r>
    </w:p>
    <w:p w14:paraId="45E9415C"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222 służy do ewidencji rozliczenia zrealizowanych przez </w:t>
      </w:r>
      <w:r w:rsidR="00196473" w:rsidRPr="00455B21">
        <w:rPr>
          <w:color w:val="000000" w:themeColor="text1"/>
          <w:sz w:val="22"/>
          <w:szCs w:val="22"/>
        </w:rPr>
        <w:t>jednostkę obsługiwaną</w:t>
      </w:r>
      <w:r w:rsidRPr="00455B21">
        <w:rPr>
          <w:color w:val="000000" w:themeColor="text1"/>
          <w:sz w:val="22"/>
          <w:szCs w:val="22"/>
        </w:rPr>
        <w:t xml:space="preserve"> dochodów budżetowych. </w:t>
      </w:r>
      <w:r w:rsidRPr="00455B21">
        <w:rPr>
          <w:color w:val="000000" w:themeColor="text1"/>
          <w:sz w:val="22"/>
          <w:szCs w:val="22"/>
        </w:rPr>
        <w:br/>
        <w:t>Do konta 222 nie prowadzi się ewidencji według podziałek klasyfikacji budżetowej.</w:t>
      </w:r>
    </w:p>
    <w:p w14:paraId="207D3254" w14:textId="521D5C2C"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konta 222 ujmuje się dochody budżetowe przelane do budżetu w korespondencji </w:t>
      </w:r>
      <w:r w:rsidRPr="00455B21">
        <w:rPr>
          <w:color w:val="000000" w:themeColor="text1"/>
          <w:sz w:val="22"/>
          <w:szCs w:val="22"/>
        </w:rPr>
        <w:br/>
        <w:t>z kontem 131.</w:t>
      </w:r>
    </w:p>
    <w:p w14:paraId="7E007410"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Na stronie Ma konta 222 ujmuje się w ciągu roku budżetowego okresowe  przeksięgowania zrealizowanych dochodów budżetowych na konto 800, na podstawie sprawozdań budżetowych.</w:t>
      </w:r>
    </w:p>
    <w:p w14:paraId="727188D0"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może wykazywać saldo Ma, które oznacza stan dochodów budżetowych zrealizowanych, lecz nie przelanych do budżetu. Saldo konta ulega likwidacji poprzez księgowanie przelewu do budżetu dochodów budżetowych pobranych, lecz nie przelanych do końca roku, w korespondencji z kontem 131.</w:t>
      </w:r>
    </w:p>
    <w:p w14:paraId="089A8F46"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2C771FB6"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223 – „Rozliczenie wydatków budżetowych"</w:t>
      </w:r>
    </w:p>
    <w:p w14:paraId="71085431"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223 służy do ewidencji rozliczenia zrealizowanych przez jednostkę wydatków budżetowych. </w:t>
      </w:r>
      <w:r w:rsidRPr="00455B21">
        <w:rPr>
          <w:color w:val="000000" w:themeColor="text1"/>
          <w:sz w:val="22"/>
          <w:szCs w:val="22"/>
        </w:rPr>
        <w:br/>
        <w:t>Do konta 223 prowadzona jest analityka z podziałem na wydatki roku bieżącego oraz wydatki niewygasające. Nie prowadzi się ewidencji według podziałek klasyfikacji budżetowej.</w:t>
      </w:r>
    </w:p>
    <w:p w14:paraId="6792DC27" w14:textId="1E15982A"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konta ujmuje się w szczególności w ciągu roku budżetowego lub z końcem roku budżetowego, zrealizowane wydatki budżetowe na podstawie sprawozdań budżetowych Rb-28S w korespondencji z kontem 800, a na stronie Ma ujmuje się okresowe wpływy środków pieniężnych otrzymanych na pokrycie wydatków budżetowych w korespondencji z kontem 130.</w:t>
      </w:r>
    </w:p>
    <w:p w14:paraId="0814A3DB" w14:textId="5245DF48"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może wykazywać saldo Ma, które oznacza stan środków pieniężnych na pokrycie wydatków budżetowych, lecz niewykorzystanych do końca roku. Saldo konta 223 ulega likwidacji przez księgowanie przelewu na rachunek budżetu środków pieniężnych niewykorzystanych do końca roku w korespondencji </w:t>
      </w:r>
      <w:r w:rsidRPr="00455B21">
        <w:rPr>
          <w:color w:val="000000" w:themeColor="text1"/>
          <w:sz w:val="22"/>
          <w:szCs w:val="22"/>
        </w:rPr>
        <w:br/>
        <w:t>z kontem 130.</w:t>
      </w:r>
    </w:p>
    <w:p w14:paraId="002B209E"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225 – „Rozrachunki z budżetami"</w:t>
      </w:r>
    </w:p>
    <w:p w14:paraId="118F1003" w14:textId="7C72D1B9"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225 służy do ewidencji rozrachunków z budżetami z tytułu zobowiązań podatku dochodowego </w:t>
      </w:r>
      <w:r w:rsidRPr="00455B21">
        <w:rPr>
          <w:color w:val="000000" w:themeColor="text1"/>
          <w:sz w:val="22"/>
          <w:szCs w:val="22"/>
        </w:rPr>
        <w:br/>
        <w:t xml:space="preserve">od osób fizycznych i rozrachunków z tytułu podatku VAT </w:t>
      </w:r>
    </w:p>
    <w:p w14:paraId="6B3D4D5A" w14:textId="456A7E20" w:rsidR="00CC5CFE" w:rsidRPr="00455B21" w:rsidRDefault="00277437" w:rsidP="00A64901">
      <w:pPr>
        <w:autoSpaceDE w:val="0"/>
        <w:autoSpaceDN w:val="0"/>
        <w:adjustRightInd w:val="0"/>
        <w:spacing w:line="360" w:lineRule="auto"/>
        <w:jc w:val="both"/>
        <w:rPr>
          <w:color w:val="000000" w:themeColor="text1"/>
          <w:sz w:val="22"/>
          <w:szCs w:val="22"/>
        </w:rPr>
      </w:pPr>
      <w:r w:rsidRPr="00455B21">
        <w:rPr>
          <w:color w:val="000000" w:themeColor="text1"/>
          <w:sz w:val="22"/>
          <w:szCs w:val="22"/>
        </w:rPr>
        <w:lastRenderedPageBreak/>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nadpłaty oraz wpłaty do budżetu, w tym również wpłaty za informacje osobowe, </w:t>
      </w:r>
      <w:r w:rsidRPr="00455B21">
        <w:rPr>
          <w:color w:val="000000" w:themeColor="text1"/>
          <w:sz w:val="22"/>
          <w:szCs w:val="22"/>
        </w:rPr>
        <w:br/>
        <w:t>a na stronie Ma zobowiązania wobec budżetów i wpłaty od budżetów. Ewidencja szczegółowa prowadzona jest odrębnie dla każdego z tytułów rozrachunków.</w:t>
      </w:r>
      <w:r w:rsidR="00CC5CFE" w:rsidRPr="00455B21">
        <w:rPr>
          <w:color w:val="000000" w:themeColor="text1"/>
          <w:sz w:val="22"/>
          <w:szCs w:val="22"/>
        </w:rPr>
        <w:t xml:space="preserve"> Do konta 225 prowadzi się ewidencję umożliwiającą ustalenie stanu należności i zobowiązań wg tytułu rozrachunków oraz podmiotów, z którymi dokonywane są rozliczenia.  </w:t>
      </w:r>
    </w:p>
    <w:p w14:paraId="3D713908" w14:textId="5BE494E0" w:rsidR="00277437" w:rsidRPr="00455B21" w:rsidRDefault="00A64901"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Do konta 225 nie prowadzi się podziałek klasyfikacji budżetowej.</w:t>
      </w:r>
    </w:p>
    <w:p w14:paraId="3BA5B828" w14:textId="2175610D"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225 może mieć dwa salda. Saldo </w:t>
      </w:r>
      <w:proofErr w:type="spellStart"/>
      <w:r w:rsidRPr="00455B21">
        <w:rPr>
          <w:color w:val="000000" w:themeColor="text1"/>
          <w:sz w:val="22"/>
          <w:szCs w:val="22"/>
        </w:rPr>
        <w:t>Wn</w:t>
      </w:r>
      <w:proofErr w:type="spellEnd"/>
      <w:r w:rsidRPr="00455B21">
        <w:rPr>
          <w:color w:val="000000" w:themeColor="text1"/>
          <w:sz w:val="22"/>
          <w:szCs w:val="22"/>
        </w:rPr>
        <w:t xml:space="preserve"> oznacza stan należności, a saldo Ma stan zobowiązań wobec budżetów.</w:t>
      </w:r>
    </w:p>
    <w:p w14:paraId="6105230F" w14:textId="77777777" w:rsidR="00CC5CFE" w:rsidRPr="00455B21" w:rsidRDefault="00CC5CFE" w:rsidP="00CC5CFE">
      <w:pPr>
        <w:spacing w:line="360" w:lineRule="auto"/>
        <w:jc w:val="both"/>
        <w:rPr>
          <w:b/>
          <w:bCs/>
          <w:color w:val="000000" w:themeColor="text1"/>
        </w:rPr>
      </w:pPr>
      <w:r w:rsidRPr="00455B21">
        <w:rPr>
          <w:b/>
          <w:bCs/>
          <w:color w:val="000000" w:themeColor="text1"/>
        </w:rPr>
        <w:t>225-VAT</w:t>
      </w:r>
    </w:p>
    <w:p w14:paraId="1D1ED3BD" w14:textId="77777777" w:rsidR="00CC5CFE" w:rsidRPr="00455B21" w:rsidRDefault="00CC5CFE" w:rsidP="00CC5CFE">
      <w:pPr>
        <w:spacing w:line="360" w:lineRule="auto"/>
        <w:jc w:val="both"/>
        <w:rPr>
          <w:color w:val="000000" w:themeColor="text1"/>
        </w:rPr>
      </w:pPr>
      <w:r w:rsidRPr="00455B21">
        <w:rPr>
          <w:color w:val="000000" w:themeColor="text1"/>
        </w:rPr>
        <w:t>W zakresie rozliczeń podatku VAT stosuje się konta analityczne 225-01 „VAT należny” oraz 225-03 „Rozliczenie VAT”.</w:t>
      </w:r>
    </w:p>
    <w:p w14:paraId="42ADB29B" w14:textId="1FB023B7" w:rsidR="00CC5CFE" w:rsidRPr="00455B21" w:rsidRDefault="00CC5CFE" w:rsidP="00CC5CFE">
      <w:pPr>
        <w:spacing w:line="360" w:lineRule="auto"/>
        <w:jc w:val="both"/>
        <w:rPr>
          <w:color w:val="000000" w:themeColor="text1"/>
        </w:rPr>
      </w:pPr>
      <w:r w:rsidRPr="00455B21">
        <w:rPr>
          <w:color w:val="000000" w:themeColor="text1"/>
        </w:rPr>
        <w:t xml:space="preserve">Na stronie </w:t>
      </w:r>
      <w:proofErr w:type="spellStart"/>
      <w:r w:rsidRPr="00455B21">
        <w:rPr>
          <w:color w:val="000000" w:themeColor="text1"/>
        </w:rPr>
        <w:t>Wn</w:t>
      </w:r>
      <w:proofErr w:type="spellEnd"/>
      <w:r w:rsidRPr="00455B21">
        <w:rPr>
          <w:color w:val="000000" w:themeColor="text1"/>
        </w:rPr>
        <w:t xml:space="preserve"> konta 225-01 „VAT należny” ujmuje się na podstawie PK (najpóźniej ostatniego dnia miesiąca) przeksięgowanie VAT należnego w korespondencji z kontem 225-03 „Rozliczenie VAT”. Na stronie Ma ujmuje się na podstawie wystawionej faktury sprzedaży podatek VAT należny </w:t>
      </w:r>
      <w:r w:rsidR="006A73C1">
        <w:rPr>
          <w:color w:val="000000" w:themeColor="text1"/>
        </w:rPr>
        <w:br/>
      </w:r>
      <w:r w:rsidRPr="00455B21">
        <w:rPr>
          <w:color w:val="000000" w:themeColor="text1"/>
        </w:rPr>
        <w:t xml:space="preserve">w korespondencji z kontem 221. </w:t>
      </w:r>
    </w:p>
    <w:p w14:paraId="1CA9BFF3" w14:textId="4356F11B" w:rsidR="00CC5CFE" w:rsidRPr="00455B21" w:rsidRDefault="00CC5CFE" w:rsidP="00CC5CFE">
      <w:pPr>
        <w:spacing w:line="360" w:lineRule="auto"/>
        <w:jc w:val="both"/>
        <w:rPr>
          <w:color w:val="000000" w:themeColor="text1"/>
        </w:rPr>
      </w:pPr>
      <w:r w:rsidRPr="00455B21">
        <w:rPr>
          <w:color w:val="000000" w:themeColor="text1"/>
        </w:rPr>
        <w:t xml:space="preserve">Na stronie </w:t>
      </w:r>
      <w:proofErr w:type="spellStart"/>
      <w:r w:rsidRPr="00455B21">
        <w:rPr>
          <w:color w:val="000000" w:themeColor="text1"/>
        </w:rPr>
        <w:t>Wn</w:t>
      </w:r>
      <w:proofErr w:type="spellEnd"/>
      <w:r w:rsidRPr="00455B21">
        <w:rPr>
          <w:color w:val="000000" w:themeColor="text1"/>
        </w:rPr>
        <w:t xml:space="preserve"> konta 225-03 „Rozliczenie VAT” ujmuję się przekazanie Vat należnego do Urzędu Gminy w korespondencji z kontem 131-VAT. Natomiast na stronie Ma konta 225-03 „Rozliczenie VAT” na podstawie PK (najpóźniej ostatniego dnia miesiąca) przeksięgowanie VAT należnego </w:t>
      </w:r>
      <w:r w:rsidR="006A73C1">
        <w:rPr>
          <w:color w:val="000000" w:themeColor="text1"/>
        </w:rPr>
        <w:br/>
      </w:r>
      <w:r w:rsidRPr="00455B21">
        <w:rPr>
          <w:color w:val="000000" w:themeColor="text1"/>
        </w:rPr>
        <w:t>w korespondencji z kontem 225-01 „VAT należny”.</w:t>
      </w:r>
    </w:p>
    <w:p w14:paraId="2F18F7E1" w14:textId="77777777" w:rsidR="00CC5CFE" w:rsidRPr="00455B21" w:rsidRDefault="00CC5CFE" w:rsidP="00277437">
      <w:pPr>
        <w:autoSpaceDE w:val="0"/>
        <w:autoSpaceDN w:val="0"/>
        <w:adjustRightInd w:val="0"/>
        <w:spacing w:line="360" w:lineRule="auto"/>
        <w:jc w:val="both"/>
        <w:rPr>
          <w:color w:val="000000" w:themeColor="text1"/>
          <w:sz w:val="22"/>
          <w:szCs w:val="22"/>
        </w:rPr>
      </w:pPr>
    </w:p>
    <w:p w14:paraId="304FBCD6"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229 – „Pozostałe rozrachunki publicznoprawne"</w:t>
      </w:r>
    </w:p>
    <w:p w14:paraId="7E0C225F"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229 służy do ewidencji, innych niż z budżetami rozrachunków publicznoprawnych, a w szczególności z tytułu ubezpieczeń społecznych i zdrowotnych.</w:t>
      </w:r>
    </w:p>
    <w:p w14:paraId="328FA567" w14:textId="5D939F80"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spłatę i zmniejszenie zobowiązań, a na stronie Ma zobowiązania, spłatę </w:t>
      </w:r>
      <w:r w:rsidRPr="00455B21">
        <w:rPr>
          <w:color w:val="000000" w:themeColor="text1"/>
          <w:sz w:val="22"/>
          <w:szCs w:val="22"/>
        </w:rPr>
        <w:br/>
        <w:t xml:space="preserve"> i zmniejszenie należności z tytułu rozrachunków publicznoprawnych.</w:t>
      </w:r>
    </w:p>
    <w:p w14:paraId="7E4BEFFF" w14:textId="68DBA697" w:rsidR="00277437" w:rsidRPr="007A0214"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Ewidencja szczegółowa prowadzona do konta 229 zapewnia możliwość ustalenia stanu należności według tytułów rozrachunków oraz podmiotów, z którymi dokonywane są rozliczenia</w:t>
      </w:r>
      <w:r w:rsidR="007A0214">
        <w:rPr>
          <w:color w:val="000000" w:themeColor="text1"/>
          <w:sz w:val="22"/>
          <w:szCs w:val="22"/>
        </w:rPr>
        <w:t xml:space="preserve">. </w:t>
      </w:r>
      <w:r w:rsidR="00A64901" w:rsidRPr="00455B21">
        <w:rPr>
          <w:color w:val="000000" w:themeColor="text1"/>
          <w:sz w:val="22"/>
          <w:szCs w:val="22"/>
        </w:rPr>
        <w:t>Do konta 229 nie prowadzi się podziałek klasyfikacji budżetowej.</w:t>
      </w:r>
    </w:p>
    <w:p w14:paraId="4242F6CF"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może wykazywać dwa salda. Saldo </w:t>
      </w:r>
      <w:proofErr w:type="spellStart"/>
      <w:r w:rsidRPr="00455B21">
        <w:rPr>
          <w:color w:val="000000" w:themeColor="text1"/>
          <w:sz w:val="22"/>
          <w:szCs w:val="22"/>
        </w:rPr>
        <w:t>Wn</w:t>
      </w:r>
      <w:proofErr w:type="spellEnd"/>
      <w:r w:rsidRPr="00455B21">
        <w:rPr>
          <w:color w:val="000000" w:themeColor="text1"/>
          <w:sz w:val="22"/>
          <w:szCs w:val="22"/>
        </w:rPr>
        <w:t xml:space="preserve"> oznacza stan należności, a saldo Ma stan zobowiązań.</w:t>
      </w:r>
    </w:p>
    <w:p w14:paraId="1E032FB4"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7B49D152"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231 – „Rozrachunki z tytułu wynagrodzeń"</w:t>
      </w:r>
    </w:p>
    <w:p w14:paraId="59F03B30"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231 służy do ewidencji rozrachunków z pracownikami i innymi osobami fizycznymi z tytułu wypłat pieniężnych zaliczanych do wynagrodzeń wynikających z umowy o pracę, umów zlecenia  i umów o dzieło. 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wypłaty wynagrodzeń, potrącenia wynagrodzeń obciążające pracownika dokonanych na liście wynagrodzeń (np. z tytułu ubezpieczeń, funduszu emerytalnego, funduszu rentowego, chorobowego i zdrowotnego, podatku dochodowego od osób fizycznych i inne). Na stronie Ma ujmuje się naliczone wynagrodzenia brutto oraz zasiłki ZUS.</w:t>
      </w:r>
    </w:p>
    <w:p w14:paraId="5F77C471" w14:textId="77777777" w:rsidR="00455B21" w:rsidRPr="00455B21" w:rsidRDefault="00277437" w:rsidP="00A64901">
      <w:pPr>
        <w:autoSpaceDE w:val="0"/>
        <w:autoSpaceDN w:val="0"/>
        <w:adjustRightInd w:val="0"/>
        <w:spacing w:line="360" w:lineRule="auto"/>
        <w:jc w:val="both"/>
        <w:rPr>
          <w:color w:val="000000" w:themeColor="text1"/>
          <w:sz w:val="22"/>
          <w:szCs w:val="22"/>
        </w:rPr>
      </w:pPr>
      <w:r w:rsidRPr="00455B21">
        <w:rPr>
          <w:color w:val="000000" w:themeColor="text1"/>
          <w:sz w:val="22"/>
          <w:szCs w:val="22"/>
        </w:rPr>
        <w:lastRenderedPageBreak/>
        <w:t xml:space="preserve">Do konta 231 prowadzi się ewidencję analityczną na imiennych kartach wynagrodzeń </w:t>
      </w:r>
      <w:r w:rsidR="00A64901" w:rsidRPr="00455B21">
        <w:rPr>
          <w:color w:val="000000" w:themeColor="text1"/>
          <w:sz w:val="22"/>
          <w:szCs w:val="22"/>
        </w:rPr>
        <w:t>(</w:t>
      </w:r>
      <w:r w:rsidR="00F447A1" w:rsidRPr="00455B21">
        <w:rPr>
          <w:color w:val="000000" w:themeColor="text1"/>
          <w:sz w:val="22"/>
          <w:szCs w:val="22"/>
        </w:rPr>
        <w:t xml:space="preserve">w programie komputerowym </w:t>
      </w:r>
      <w:r w:rsidR="00A64901" w:rsidRPr="00455B21">
        <w:rPr>
          <w:color w:val="000000" w:themeColor="text1"/>
          <w:sz w:val="22"/>
          <w:szCs w:val="22"/>
        </w:rPr>
        <w:t>)</w:t>
      </w:r>
      <w:r w:rsidR="00F447A1" w:rsidRPr="00455B21">
        <w:rPr>
          <w:color w:val="000000" w:themeColor="text1"/>
          <w:sz w:val="22"/>
          <w:szCs w:val="22"/>
        </w:rPr>
        <w:t xml:space="preserve"> </w:t>
      </w:r>
      <w:r w:rsidRPr="00455B21">
        <w:rPr>
          <w:color w:val="000000" w:themeColor="text1"/>
          <w:sz w:val="22"/>
          <w:szCs w:val="22"/>
        </w:rPr>
        <w:t>poszczególnych pracowników i innych osób fizycznych otrzymujących wynagrodzenia</w:t>
      </w:r>
      <w:r w:rsidR="00455B21" w:rsidRPr="00455B21">
        <w:rPr>
          <w:color w:val="000000" w:themeColor="text1"/>
          <w:sz w:val="22"/>
          <w:szCs w:val="22"/>
        </w:rPr>
        <w:t xml:space="preserve">. </w:t>
      </w:r>
    </w:p>
    <w:p w14:paraId="701B78C6" w14:textId="3D1165B6" w:rsidR="00A64901" w:rsidRPr="00455B21" w:rsidRDefault="00A64901" w:rsidP="00A64901">
      <w:pPr>
        <w:autoSpaceDE w:val="0"/>
        <w:autoSpaceDN w:val="0"/>
        <w:adjustRightInd w:val="0"/>
        <w:spacing w:line="360" w:lineRule="auto"/>
        <w:jc w:val="both"/>
        <w:rPr>
          <w:color w:val="000000" w:themeColor="text1"/>
          <w:sz w:val="22"/>
          <w:szCs w:val="22"/>
        </w:rPr>
      </w:pPr>
      <w:r w:rsidRPr="00455B21">
        <w:rPr>
          <w:color w:val="000000" w:themeColor="text1"/>
          <w:sz w:val="22"/>
          <w:szCs w:val="22"/>
        </w:rPr>
        <w:t>Do konta 231 nie prowadzi się podziałek klasyfikacji budżetowej.</w:t>
      </w:r>
    </w:p>
    <w:p w14:paraId="68F54A0D" w14:textId="77777777" w:rsidR="00277437" w:rsidRPr="00455B21" w:rsidRDefault="00277437" w:rsidP="00277437">
      <w:pPr>
        <w:autoSpaceDE w:val="0"/>
        <w:autoSpaceDN w:val="0"/>
        <w:adjustRightInd w:val="0"/>
        <w:spacing w:line="360" w:lineRule="auto"/>
        <w:jc w:val="both"/>
        <w:rPr>
          <w:strike/>
          <w:color w:val="000000" w:themeColor="text1"/>
          <w:sz w:val="22"/>
          <w:szCs w:val="22"/>
        </w:rPr>
      </w:pPr>
    </w:p>
    <w:p w14:paraId="2526B3F5"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231 może wykazywać dwa salda. Saldo </w:t>
      </w:r>
      <w:proofErr w:type="spellStart"/>
      <w:r w:rsidRPr="00455B21">
        <w:rPr>
          <w:color w:val="000000" w:themeColor="text1"/>
          <w:sz w:val="22"/>
          <w:szCs w:val="22"/>
        </w:rPr>
        <w:t>Wn</w:t>
      </w:r>
      <w:proofErr w:type="spellEnd"/>
      <w:r w:rsidRPr="00455B21">
        <w:rPr>
          <w:color w:val="000000" w:themeColor="text1"/>
          <w:sz w:val="22"/>
          <w:szCs w:val="22"/>
        </w:rPr>
        <w:t xml:space="preserve"> oznacza stan należności, saldo Ma stan zobowiązań   </w:t>
      </w:r>
      <w:r w:rsidRPr="00455B21">
        <w:rPr>
          <w:color w:val="000000" w:themeColor="text1"/>
          <w:sz w:val="22"/>
          <w:szCs w:val="22"/>
        </w:rPr>
        <w:br/>
        <w:t>z tytułu naliczonych wynagrodzeń.</w:t>
      </w:r>
    </w:p>
    <w:p w14:paraId="58D292AC"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2151B411"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234 – „Pozostałe rozrachunki z pracownikami"</w:t>
      </w:r>
    </w:p>
    <w:p w14:paraId="5675B303"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234 służy do ewidencji należności i zobowiązań wobec pracowników z innych tytułów niż wynagrodzenia.</w:t>
      </w:r>
    </w:p>
    <w:p w14:paraId="7C6154D3"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w szczególności wypłacone pracownikom należności i roszczenia od pracowników z tytułu niedoborów i szkód, należności z tytułu pożyczek z zakładowego funduszu świadczeń socjalnych. Na stronie Ma konta ujmuje się zwroty środków pieniężnych oraz wpływy należności od pracowników.</w:t>
      </w:r>
    </w:p>
    <w:p w14:paraId="3D002195"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Ewidencja szczegółowa zapewnia możliwość ustalenia stanu należności, roszczeń i zobowiązań         </w:t>
      </w:r>
      <w:r w:rsidRPr="00455B21">
        <w:rPr>
          <w:color w:val="000000" w:themeColor="text1"/>
          <w:sz w:val="22"/>
          <w:szCs w:val="22"/>
        </w:rPr>
        <w:br/>
        <w:t>z poszczególnymi pracownikami według tytułów rozrachunków. Do konta 234 nie prowadzi się podziałek klasyfikacji budżetowej.</w:t>
      </w:r>
    </w:p>
    <w:p w14:paraId="49151F94"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234 może wykazywać dwa salda. Saldo </w:t>
      </w:r>
      <w:proofErr w:type="spellStart"/>
      <w:r w:rsidRPr="00455B21">
        <w:rPr>
          <w:color w:val="000000" w:themeColor="text1"/>
          <w:sz w:val="22"/>
          <w:szCs w:val="22"/>
        </w:rPr>
        <w:t>Wn</w:t>
      </w:r>
      <w:proofErr w:type="spellEnd"/>
      <w:r w:rsidRPr="00455B21">
        <w:rPr>
          <w:color w:val="000000" w:themeColor="text1"/>
          <w:sz w:val="22"/>
          <w:szCs w:val="22"/>
        </w:rPr>
        <w:t xml:space="preserve"> oznacza stan należności i roszczeń, a saldo Ma stan zobowiązań wobec pracowników.</w:t>
      </w:r>
    </w:p>
    <w:p w14:paraId="4A69516C"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45658236"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240 – „ Pozostałe rozrachunki"</w:t>
      </w:r>
    </w:p>
    <w:p w14:paraId="6241339F"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240 służy do ewidencji należności i roszczeń oraz zobowiązań nieobjętych ewidencją na kontach 201-234, a w szczególności:</w:t>
      </w:r>
    </w:p>
    <w:p w14:paraId="7A664B13" w14:textId="77777777" w:rsidR="00277437" w:rsidRPr="00455B21" w:rsidRDefault="00277437" w:rsidP="00277437">
      <w:pPr>
        <w:widowControl w:val="0"/>
        <w:numPr>
          <w:ilvl w:val="0"/>
          <w:numId w:val="60"/>
        </w:numPr>
        <w:autoSpaceDE w:val="0"/>
        <w:autoSpaceDN w:val="0"/>
        <w:adjustRightInd w:val="0"/>
        <w:spacing w:line="360" w:lineRule="auto"/>
        <w:jc w:val="both"/>
        <w:rPr>
          <w:color w:val="000000" w:themeColor="text1"/>
          <w:sz w:val="22"/>
          <w:szCs w:val="22"/>
        </w:rPr>
      </w:pPr>
      <w:r w:rsidRPr="00455B21">
        <w:rPr>
          <w:color w:val="000000" w:themeColor="text1"/>
          <w:sz w:val="22"/>
          <w:szCs w:val="22"/>
        </w:rPr>
        <w:t>rozrachunków z tytułu potrąceń dokonanych na listach wynagrodzeń z innych tytułów niż podatki</w:t>
      </w:r>
      <w:r w:rsidRPr="00455B21">
        <w:rPr>
          <w:color w:val="000000" w:themeColor="text1"/>
          <w:sz w:val="22"/>
          <w:szCs w:val="22"/>
        </w:rPr>
        <w:br/>
        <w:t>i składki odprowadzone do ZUS,</w:t>
      </w:r>
    </w:p>
    <w:p w14:paraId="415B22D2" w14:textId="77777777" w:rsidR="00277437" w:rsidRPr="00455B21" w:rsidRDefault="00277437" w:rsidP="00277437">
      <w:pPr>
        <w:widowControl w:val="0"/>
        <w:numPr>
          <w:ilvl w:val="0"/>
          <w:numId w:val="60"/>
        </w:numPr>
        <w:autoSpaceDE w:val="0"/>
        <w:autoSpaceDN w:val="0"/>
        <w:adjustRightInd w:val="0"/>
        <w:spacing w:line="360" w:lineRule="auto"/>
        <w:jc w:val="both"/>
        <w:rPr>
          <w:color w:val="000000" w:themeColor="text1"/>
          <w:sz w:val="22"/>
          <w:szCs w:val="22"/>
        </w:rPr>
      </w:pPr>
      <w:r w:rsidRPr="00455B21">
        <w:rPr>
          <w:color w:val="000000" w:themeColor="text1"/>
          <w:sz w:val="22"/>
          <w:szCs w:val="22"/>
        </w:rPr>
        <w:t>rozliczenie niedoborów i szkód, w tym rozliczenie inwentaryzacji,</w:t>
      </w:r>
    </w:p>
    <w:p w14:paraId="6053A323" w14:textId="77777777" w:rsidR="00277437" w:rsidRPr="00455B21" w:rsidRDefault="00277437" w:rsidP="00277437">
      <w:pPr>
        <w:widowControl w:val="0"/>
        <w:numPr>
          <w:ilvl w:val="0"/>
          <w:numId w:val="60"/>
        </w:numPr>
        <w:autoSpaceDE w:val="0"/>
        <w:autoSpaceDN w:val="0"/>
        <w:adjustRightInd w:val="0"/>
        <w:spacing w:line="360" w:lineRule="auto"/>
        <w:jc w:val="both"/>
        <w:rPr>
          <w:color w:val="000000" w:themeColor="text1"/>
          <w:sz w:val="22"/>
          <w:szCs w:val="22"/>
        </w:rPr>
      </w:pPr>
      <w:r w:rsidRPr="00455B21">
        <w:rPr>
          <w:color w:val="000000" w:themeColor="text1"/>
          <w:sz w:val="22"/>
          <w:szCs w:val="22"/>
        </w:rPr>
        <w:t>rozliczenie z tytułu sum depozytowych i na zlecenie (wadia, kaucje).</w:t>
      </w:r>
    </w:p>
    <w:p w14:paraId="03A64F2F" w14:textId="06152EB0"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konta 240 ujmuje się powstałe należności i roszczenia oraz spłatę i zmniejszenie zobowiązań, a na stronie Ma ujmuje się powstałe zobowiązania oraz spłatę i zmniejszenie należności i roszczeń.</w:t>
      </w:r>
    </w:p>
    <w:p w14:paraId="75B6C7E9" w14:textId="75ACB987" w:rsidR="00277437" w:rsidRPr="007A0214"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Do konta 240 prowadzi się ewidencję analityczną z uwzględnieniem tytułów poszczególnych rozrachunków </w:t>
      </w:r>
      <w:r w:rsidR="00A64901" w:rsidRPr="00455B21">
        <w:rPr>
          <w:color w:val="000000" w:themeColor="text1"/>
          <w:sz w:val="22"/>
          <w:szCs w:val="22"/>
        </w:rPr>
        <w:t>Do konta 240 nie prowadzi się podziałek klasyfikacji budżetowej.</w:t>
      </w:r>
    </w:p>
    <w:p w14:paraId="0020285D"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240 może wykazywać dwa salda. Saldo </w:t>
      </w:r>
      <w:proofErr w:type="spellStart"/>
      <w:r w:rsidRPr="00455B21">
        <w:rPr>
          <w:color w:val="000000" w:themeColor="text1"/>
          <w:sz w:val="22"/>
          <w:szCs w:val="22"/>
        </w:rPr>
        <w:t>Wn</w:t>
      </w:r>
      <w:proofErr w:type="spellEnd"/>
      <w:r w:rsidRPr="00455B21">
        <w:rPr>
          <w:color w:val="000000" w:themeColor="text1"/>
          <w:sz w:val="22"/>
          <w:szCs w:val="22"/>
        </w:rPr>
        <w:t xml:space="preserve"> oznacza stan należności i roszczeń, a saldo Ma stan zobowiązań.</w:t>
      </w:r>
    </w:p>
    <w:p w14:paraId="6CB92EDB"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174774CF"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245 – „Wpływy do wyjaśnienia"</w:t>
      </w:r>
    </w:p>
    <w:p w14:paraId="2B58E49E"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245 służy do ewidencji wpłaconych, a niewyjaśnionych kwot należności z tytułu dochodów budżetowych w korespondencji z rachunkiem bankowym.</w:t>
      </w:r>
    </w:p>
    <w:p w14:paraId="0C475CD0"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lastRenderedPageBreak/>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konta 245 ujmuje się w szczególności kwoty wyjaśnionych wpłat i ich zwroty. Na stronie Ma konta 245 ujmuje się w szczególności kwoty niewyjaśnionych wpłat. Konto 245 może wykazywać saldo Ma, które oznacza stan niewyjaśnionych wpłat.</w:t>
      </w:r>
    </w:p>
    <w:p w14:paraId="28C0621E" w14:textId="7E565498" w:rsidR="00277437" w:rsidRDefault="00277437" w:rsidP="00277437">
      <w:pPr>
        <w:autoSpaceDE w:val="0"/>
        <w:autoSpaceDN w:val="0"/>
        <w:adjustRightInd w:val="0"/>
        <w:spacing w:line="360" w:lineRule="auto"/>
        <w:jc w:val="both"/>
        <w:rPr>
          <w:b/>
          <w:bCs/>
          <w:color w:val="000000" w:themeColor="text1"/>
          <w:sz w:val="22"/>
          <w:szCs w:val="22"/>
        </w:rPr>
      </w:pPr>
    </w:p>
    <w:p w14:paraId="50F8426E" w14:textId="77777777" w:rsidR="007A0214" w:rsidRPr="00455B21" w:rsidRDefault="007A0214" w:rsidP="00277437">
      <w:pPr>
        <w:autoSpaceDE w:val="0"/>
        <w:autoSpaceDN w:val="0"/>
        <w:adjustRightInd w:val="0"/>
        <w:spacing w:line="360" w:lineRule="auto"/>
        <w:jc w:val="both"/>
        <w:rPr>
          <w:b/>
          <w:bCs/>
          <w:color w:val="000000" w:themeColor="text1"/>
          <w:sz w:val="22"/>
          <w:szCs w:val="22"/>
        </w:rPr>
      </w:pPr>
    </w:p>
    <w:p w14:paraId="7780E878" w14:textId="035AE33F"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290 – „Odpisy aktualizujące należności"</w:t>
      </w:r>
    </w:p>
    <w:p w14:paraId="2763400D"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290 służy do ewidencji odpisów aktualizujących wartości należności wątpliwych z tytułu dochodów budżetowych. Należności wątpliwe, to takie, co do których jest prawdopodobne, że nie zostaną zapłacone </w:t>
      </w:r>
      <w:r w:rsidRPr="00455B21">
        <w:rPr>
          <w:color w:val="000000" w:themeColor="text1"/>
          <w:sz w:val="22"/>
          <w:szCs w:val="22"/>
        </w:rPr>
        <w:br/>
        <w:t>w terminie i w pełnej wysokości, a przedwczesne byłoby uznanie ich za nieściągalne.</w:t>
      </w:r>
    </w:p>
    <w:p w14:paraId="259D0153"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zmniejszenie wartości odpisów aktualizujących należności w wyniku odpisania należności nieściągalnych, umorzonych i przedawnionych, a na stronie Ma konta ujmuje się wartość odpisów aktualizujących należności wątpliwe lecz niewpłacone. Do konta 290 nie prowadzi się podziałki klasyfikacji budżetowej. </w:t>
      </w:r>
    </w:p>
    <w:p w14:paraId="13489563"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Saldo konta oznacza wartość odpisów aktualizujących należności. Odpisy aktualizujące zmniejszają wykazane w aktywach bilansu należności, do których te odpisy zostały dokonane.</w:t>
      </w:r>
    </w:p>
    <w:p w14:paraId="6297AE56" w14:textId="77777777" w:rsidR="00277437" w:rsidRPr="00455B21" w:rsidRDefault="00277437" w:rsidP="00277437">
      <w:pPr>
        <w:autoSpaceDE w:val="0"/>
        <w:autoSpaceDN w:val="0"/>
        <w:adjustRightInd w:val="0"/>
        <w:spacing w:line="360" w:lineRule="auto"/>
        <w:jc w:val="center"/>
        <w:rPr>
          <w:b/>
          <w:bCs/>
          <w:color w:val="000000" w:themeColor="text1"/>
          <w:sz w:val="22"/>
          <w:szCs w:val="22"/>
        </w:rPr>
      </w:pPr>
    </w:p>
    <w:p w14:paraId="7007FBFF" w14:textId="77777777" w:rsidR="00277437" w:rsidRPr="00455B21" w:rsidRDefault="00277437" w:rsidP="00277437">
      <w:pPr>
        <w:autoSpaceDE w:val="0"/>
        <w:autoSpaceDN w:val="0"/>
        <w:adjustRightInd w:val="0"/>
        <w:spacing w:line="360" w:lineRule="auto"/>
        <w:jc w:val="center"/>
        <w:rPr>
          <w:b/>
          <w:bCs/>
          <w:color w:val="000000" w:themeColor="text1"/>
          <w:sz w:val="22"/>
          <w:szCs w:val="22"/>
        </w:rPr>
      </w:pPr>
      <w:r w:rsidRPr="00455B21">
        <w:rPr>
          <w:b/>
          <w:bCs/>
          <w:color w:val="000000" w:themeColor="text1"/>
          <w:sz w:val="22"/>
          <w:szCs w:val="22"/>
        </w:rPr>
        <w:t>Zespół 3 – „Materiały i towary"</w:t>
      </w:r>
    </w:p>
    <w:p w14:paraId="7D5B4EE8"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Konta zespołu 3 „Materiały i towary" służą do ewidencji zapasów materiałów.</w:t>
      </w:r>
    </w:p>
    <w:p w14:paraId="32EF226D"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1B088B16"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310 – „Materiały"</w:t>
      </w:r>
    </w:p>
    <w:p w14:paraId="119D3F69" w14:textId="33AAFC72" w:rsidR="00F1110C" w:rsidRPr="00455B21" w:rsidRDefault="00F1110C"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310 służy do ewidencji stanu magazynowego żywności w stołówkach szkolnych i przedszkolnych. Rozlicza się w okresach miesięcznych ustalając stan magazynu na koniec każdego z nich. Konto 310 koresponduje z kontem 401 w momencie </w:t>
      </w:r>
      <w:r w:rsidR="00C351F7" w:rsidRPr="00455B21">
        <w:rPr>
          <w:color w:val="000000" w:themeColor="text1"/>
          <w:sz w:val="22"/>
          <w:szCs w:val="22"/>
        </w:rPr>
        <w:t>przek</w:t>
      </w:r>
      <w:r w:rsidRPr="00455B21">
        <w:rPr>
          <w:color w:val="000000" w:themeColor="text1"/>
          <w:sz w:val="22"/>
          <w:szCs w:val="22"/>
        </w:rPr>
        <w:t>sięgowania zużycia artykułów żywnościowych</w:t>
      </w:r>
      <w:r w:rsidR="00C351F7" w:rsidRPr="00455B21">
        <w:rPr>
          <w:color w:val="000000" w:themeColor="text1"/>
          <w:sz w:val="22"/>
          <w:szCs w:val="22"/>
        </w:rPr>
        <w:t xml:space="preserve"> (na koniec każdego miesiąca)</w:t>
      </w:r>
      <w:r w:rsidRPr="00455B21">
        <w:rPr>
          <w:color w:val="000000" w:themeColor="text1"/>
          <w:sz w:val="22"/>
          <w:szCs w:val="22"/>
        </w:rPr>
        <w:t>.</w:t>
      </w:r>
    </w:p>
    <w:p w14:paraId="39C1F40F" w14:textId="50CC9106" w:rsidR="007C0B2F" w:rsidRPr="00455B21" w:rsidRDefault="00C351F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310 służy również do ewidencji stanu magazynowego opału (drewna opa</w:t>
      </w:r>
      <w:r w:rsidR="006A73C1">
        <w:rPr>
          <w:color w:val="000000" w:themeColor="text1"/>
          <w:sz w:val="22"/>
          <w:szCs w:val="22"/>
        </w:rPr>
        <w:t>ł</w:t>
      </w:r>
      <w:r w:rsidRPr="00455B21">
        <w:rPr>
          <w:color w:val="000000" w:themeColor="text1"/>
          <w:sz w:val="22"/>
          <w:szCs w:val="22"/>
        </w:rPr>
        <w:t xml:space="preserve">owego, </w:t>
      </w:r>
      <w:r w:rsidR="00CC5CFE" w:rsidRPr="00455B21">
        <w:rPr>
          <w:color w:val="000000" w:themeColor="text1"/>
          <w:sz w:val="22"/>
          <w:szCs w:val="22"/>
        </w:rPr>
        <w:t xml:space="preserve">węgla, </w:t>
      </w:r>
      <w:r w:rsidRPr="00455B21">
        <w:rPr>
          <w:color w:val="000000" w:themeColor="text1"/>
          <w:sz w:val="22"/>
          <w:szCs w:val="22"/>
        </w:rPr>
        <w:t>brykietu</w:t>
      </w:r>
      <w:r w:rsidR="006A73C1">
        <w:rPr>
          <w:color w:val="000000" w:themeColor="text1"/>
          <w:sz w:val="22"/>
          <w:szCs w:val="22"/>
        </w:rPr>
        <w:t xml:space="preserve">, </w:t>
      </w:r>
      <w:proofErr w:type="spellStart"/>
      <w:r w:rsidR="006A73C1">
        <w:rPr>
          <w:color w:val="000000" w:themeColor="text1"/>
          <w:sz w:val="22"/>
          <w:szCs w:val="22"/>
        </w:rPr>
        <w:t>pelletu</w:t>
      </w:r>
      <w:proofErr w:type="spellEnd"/>
      <w:r w:rsidR="00677F8B">
        <w:rPr>
          <w:color w:val="000000" w:themeColor="text1"/>
          <w:sz w:val="22"/>
          <w:szCs w:val="22"/>
        </w:rPr>
        <w:t>,</w:t>
      </w:r>
      <w:r w:rsidR="00FC43F8">
        <w:rPr>
          <w:color w:val="000000" w:themeColor="text1"/>
          <w:sz w:val="22"/>
          <w:szCs w:val="22"/>
        </w:rPr>
        <w:t xml:space="preserve"> </w:t>
      </w:r>
      <w:proofErr w:type="spellStart"/>
      <w:r w:rsidR="00FC43F8">
        <w:rPr>
          <w:color w:val="000000" w:themeColor="text1"/>
          <w:sz w:val="22"/>
          <w:szCs w:val="22"/>
        </w:rPr>
        <w:t>itp</w:t>
      </w:r>
      <w:proofErr w:type="spellEnd"/>
      <w:r w:rsidRPr="00455B21">
        <w:rPr>
          <w:color w:val="000000" w:themeColor="text1"/>
          <w:sz w:val="22"/>
          <w:szCs w:val="22"/>
        </w:rPr>
        <w:t>). Rozlicza się w okresach kwartalnych ustalając na ten okres stan magazynu. Konto 310 koresponduje z kontem 401 w momencie przeksięgowana zużycia opału (</w:t>
      </w:r>
      <w:r w:rsidR="00322F1B" w:rsidRPr="00455B21">
        <w:rPr>
          <w:color w:val="000000" w:themeColor="text1"/>
          <w:sz w:val="22"/>
          <w:szCs w:val="22"/>
        </w:rPr>
        <w:t>nie rzadziej niż na koniec</w:t>
      </w:r>
      <w:r w:rsidRPr="00455B21">
        <w:rPr>
          <w:color w:val="000000" w:themeColor="text1"/>
          <w:sz w:val="22"/>
          <w:szCs w:val="22"/>
        </w:rPr>
        <w:t xml:space="preserve"> kwartału). </w:t>
      </w:r>
    </w:p>
    <w:p w14:paraId="58964F3F" w14:textId="52E4624E" w:rsidR="00F1110C" w:rsidRPr="00455B21" w:rsidRDefault="007C0B2F"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konta 310 ujmuje się zwiększenie wartości stanu zapasu materiałów, a na stronie Ma jego zmniejszenie. Konto 310 może wykazać saldo </w:t>
      </w:r>
      <w:proofErr w:type="spellStart"/>
      <w:r w:rsidRPr="00455B21">
        <w:rPr>
          <w:color w:val="000000" w:themeColor="text1"/>
          <w:sz w:val="22"/>
          <w:szCs w:val="22"/>
        </w:rPr>
        <w:t>Wn</w:t>
      </w:r>
      <w:proofErr w:type="spellEnd"/>
      <w:r w:rsidRPr="00455B21">
        <w:rPr>
          <w:color w:val="000000" w:themeColor="text1"/>
          <w:sz w:val="22"/>
          <w:szCs w:val="22"/>
        </w:rPr>
        <w:t>, które oznacza stan zapasów materiałów.</w:t>
      </w:r>
    </w:p>
    <w:p w14:paraId="192B0851" w14:textId="7474C90E" w:rsidR="007D5B18" w:rsidRPr="00455B21" w:rsidRDefault="007D5B18"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Stan magazynu podlega na koniec roku obrotowego spisowi z natury. </w:t>
      </w:r>
    </w:p>
    <w:p w14:paraId="196B1542" w14:textId="77777777" w:rsidR="00277437" w:rsidRPr="00455B21" w:rsidRDefault="00277437" w:rsidP="00277437">
      <w:pPr>
        <w:autoSpaceDE w:val="0"/>
        <w:autoSpaceDN w:val="0"/>
        <w:adjustRightInd w:val="0"/>
        <w:spacing w:line="360" w:lineRule="auto"/>
        <w:jc w:val="center"/>
        <w:rPr>
          <w:b/>
          <w:bCs/>
          <w:color w:val="000000" w:themeColor="text1"/>
          <w:sz w:val="22"/>
          <w:szCs w:val="22"/>
        </w:rPr>
      </w:pPr>
    </w:p>
    <w:p w14:paraId="3C1B31A2" w14:textId="77777777" w:rsidR="00277437" w:rsidRPr="00455B21" w:rsidRDefault="00277437" w:rsidP="00277437">
      <w:pPr>
        <w:autoSpaceDE w:val="0"/>
        <w:autoSpaceDN w:val="0"/>
        <w:adjustRightInd w:val="0"/>
        <w:spacing w:line="360" w:lineRule="auto"/>
        <w:jc w:val="center"/>
        <w:rPr>
          <w:b/>
          <w:bCs/>
          <w:color w:val="000000" w:themeColor="text1"/>
          <w:sz w:val="22"/>
          <w:szCs w:val="22"/>
        </w:rPr>
      </w:pPr>
      <w:r w:rsidRPr="00455B21">
        <w:rPr>
          <w:b/>
          <w:bCs/>
          <w:color w:val="000000" w:themeColor="text1"/>
          <w:sz w:val="22"/>
          <w:szCs w:val="22"/>
        </w:rPr>
        <w:t>Zespół 4 – „Koszty według rodzajów i ich rozliczenie"</w:t>
      </w:r>
    </w:p>
    <w:p w14:paraId="7A4BF794"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Konta zespołu 4 „Koszty według rodzajów i ich rozliczenie", służą do ewidencji kosztów w układzie rodzajowym i ich rozliczenia. Poniesione koszty ujmuje się w księgach rachunkowych w momencie ich powstania niezależnie od terminu ich zapłaty. Zmniejszenia uprzednio zarachowanych kosztów dokonuje się na podstawie dokumentów korygujących koszty (np. faktur korygujących).</w:t>
      </w:r>
    </w:p>
    <w:p w14:paraId="4F65DFE7"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lastRenderedPageBreak/>
        <w:t xml:space="preserve">Nie księguje się na kontach zespołu 4 kosztów finansowanych, zgodnie z odrębnymi przepisami,      </w:t>
      </w:r>
      <w:r w:rsidRPr="00455B21">
        <w:rPr>
          <w:color w:val="000000" w:themeColor="text1"/>
          <w:sz w:val="22"/>
          <w:szCs w:val="22"/>
        </w:rPr>
        <w:br/>
        <w:t xml:space="preserve"> z funduszy celowych i innych oraz kosztów inwestycji, pozostałych kosztów operacyjnych, kosztów operacji finansowych i strat nadzwyczajnych.</w:t>
      </w:r>
    </w:p>
    <w:p w14:paraId="124B7391"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Ewidencję szczegółową do kont zespołu 4 prowadzi się według podziałek klasyfikacji planu finansowego oraz w przekrojach dostosowanych do potrzeb planowania, analiz oraz w sposób umożliwiający sporządzenie sprawozdań finansowych, sprawozdań budżetowych lub innych sprawozdań określonych </w:t>
      </w:r>
      <w:r w:rsidRPr="00455B21">
        <w:rPr>
          <w:color w:val="000000" w:themeColor="text1"/>
          <w:sz w:val="22"/>
          <w:szCs w:val="22"/>
        </w:rPr>
        <w:br/>
        <w:t>w odrębnych obowiązujących przepisach.</w:t>
      </w:r>
    </w:p>
    <w:p w14:paraId="739D4290"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730F73B0"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400 – „Amortyzacja"</w:t>
      </w:r>
    </w:p>
    <w:p w14:paraId="32D61E00" w14:textId="3D54BC73"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400 służy do ewidencji naliczonych odpisów amortyzacji od środków trwałych i wartości niematerialnych i prawnych, od których odpisy umorzeniowe są dokonywane stopniowo wg stawek amortyzacyjnych </w:t>
      </w:r>
      <w:r w:rsidRPr="00A7625A">
        <w:rPr>
          <w:color w:val="000000" w:themeColor="text1"/>
          <w:sz w:val="22"/>
          <w:szCs w:val="22"/>
        </w:rPr>
        <w:t xml:space="preserve">określonych w ustawie o </w:t>
      </w:r>
      <w:r w:rsidR="00A7625A" w:rsidRPr="00A7625A">
        <w:rPr>
          <w:color w:val="000000" w:themeColor="text1"/>
          <w:sz w:val="22"/>
          <w:szCs w:val="22"/>
        </w:rPr>
        <w:t>podatku dochodowym</w:t>
      </w:r>
      <w:r w:rsidRPr="00A7625A">
        <w:rPr>
          <w:color w:val="000000" w:themeColor="text1"/>
          <w:sz w:val="22"/>
          <w:szCs w:val="22"/>
        </w:rPr>
        <w:t xml:space="preserve">. 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naliczone odpisy amortyzacyjne, a na stronie Ma ujmuje się zmniejszenia odpisów amortyzacyjnych.</w:t>
      </w:r>
    </w:p>
    <w:p w14:paraId="5B49B19A"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W ciągu roku obrotowego konto 400 może wykazywać saldo </w:t>
      </w:r>
      <w:proofErr w:type="spellStart"/>
      <w:r w:rsidRPr="00455B21">
        <w:rPr>
          <w:color w:val="000000" w:themeColor="text1"/>
          <w:sz w:val="22"/>
          <w:szCs w:val="22"/>
        </w:rPr>
        <w:t>Wn</w:t>
      </w:r>
      <w:proofErr w:type="spellEnd"/>
      <w:r w:rsidRPr="00455B21">
        <w:rPr>
          <w:color w:val="000000" w:themeColor="text1"/>
          <w:sz w:val="22"/>
          <w:szCs w:val="22"/>
        </w:rPr>
        <w:t>, które wyraża wysokość poniesionych kosztów amortyzacji .</w:t>
      </w:r>
    </w:p>
    <w:p w14:paraId="352F455A"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W końcu roku saldo konta 400 przenosi się na konto 860.</w:t>
      </w:r>
    </w:p>
    <w:p w14:paraId="71845074"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7C0F6C45"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401 – „Zużycie materiałów i energii"</w:t>
      </w:r>
    </w:p>
    <w:p w14:paraId="76B99643"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401 służy do ewidencji kosztów zużycia materiałów i energii na cele działalności podstawowej takich jak: zakup wyposażenia w tym mebli, zakup wydawnictw fachowych i prenumeraty wydawnictw w formie papierowej (książki, biuletyny, prasa), artykułów biurowych, kosztów energii elektrycznej, cieplnej, gazu, wody itp. Koszty ujmowane na koncie 401 obejmują następujące paragrafy wydatków: 421, 422,424,426 </w:t>
      </w:r>
      <w:r w:rsidRPr="00455B21">
        <w:rPr>
          <w:color w:val="000000" w:themeColor="text1"/>
          <w:sz w:val="22"/>
          <w:szCs w:val="22"/>
        </w:rPr>
        <w:br/>
        <w:t>z odpowiednią cyfrą czwartą.</w:t>
      </w:r>
    </w:p>
    <w:p w14:paraId="48C68AA4"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poniesione koszty z tytułu zużycia materiałów i energii, a na stronie Ma ujmuje się zmniejszenie poniesionych kosztów z tytułu zużycia materiałów i energii. </w:t>
      </w:r>
    </w:p>
    <w:p w14:paraId="03C18AA0"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Saldo konta 401 przenosi się w końcu roku obrotowego na konto 860.</w:t>
      </w:r>
    </w:p>
    <w:p w14:paraId="32EFD5D2"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35EAADE2"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402 – „Usługi obce"</w:t>
      </w:r>
    </w:p>
    <w:p w14:paraId="071D93B7"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402 służy do ewidencji kosztów z tytułu usług obcych wykonywanych na rzecz działalności podstawowej jednostki, w szczególności usługi budowlano montażowe w zakresie remontów          </w:t>
      </w:r>
      <w:r w:rsidRPr="00455B21">
        <w:rPr>
          <w:color w:val="000000" w:themeColor="text1"/>
          <w:sz w:val="22"/>
          <w:szCs w:val="22"/>
        </w:rPr>
        <w:br/>
        <w:t xml:space="preserve"> i konserwacji pomieszczeń i budynków, usługi w zakresie remontów dróg, usługi zdrowotne, szkolenia pracowników, usługi w zakresie dostępu do sieci Internet, usługi telekomunikacyjne telefonii komórkowej</w:t>
      </w:r>
      <w:r w:rsidRPr="00455B21">
        <w:rPr>
          <w:color w:val="000000" w:themeColor="text1"/>
          <w:sz w:val="22"/>
          <w:szCs w:val="22"/>
        </w:rPr>
        <w:br/>
        <w:t xml:space="preserve"> i stacjonarnej. Koszty ujmowane na koncie 402 obejmują następujące paragrafy wydatków: 427, 430, 436, </w:t>
      </w:r>
      <w:r w:rsidRPr="00455B21">
        <w:rPr>
          <w:color w:val="000000" w:themeColor="text1"/>
          <w:sz w:val="22"/>
          <w:szCs w:val="22"/>
        </w:rPr>
        <w:br/>
        <w:t>z odpowiednią cyfrą czwartą.</w:t>
      </w:r>
    </w:p>
    <w:p w14:paraId="14B89A71"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poniesione koszty, a na stronie Ma zmniejszenia poniesionych kosztów. </w:t>
      </w:r>
    </w:p>
    <w:p w14:paraId="0909950E"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Saldo konta 402 przenosi się w końcu roku obrotowego na konto 860.</w:t>
      </w:r>
    </w:p>
    <w:p w14:paraId="4FA7EFCF"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78A7BB1A"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403 – „Podatki i opłaty"</w:t>
      </w:r>
    </w:p>
    <w:p w14:paraId="55C1CBA8"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lastRenderedPageBreak/>
        <w:t xml:space="preserve">Konto 403 służy do ewidencji kosztów z tytułu podatku akcyzowego, podatku od nieruchomości, podatku </w:t>
      </w:r>
      <w:r w:rsidRPr="00455B21">
        <w:rPr>
          <w:color w:val="000000" w:themeColor="text1"/>
          <w:sz w:val="22"/>
          <w:szCs w:val="22"/>
        </w:rPr>
        <w:br/>
        <w:t xml:space="preserve">od środków transportu, podatku od czynności cywilnoprawnych oraz opłat o charakterze podatkowym, a także opłaty notarialnej, opłaty skarbowej i opłaty administracyjnej oraz składek i wpłat do organizacji międzynarodowych. Koszty ujmowane na koncie 403 obejmują następujące paragrafy wydatków: 443 z odpowiednią cyfrą czwartą. 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poniesione koszty z ww. tytułów, a na stronie Ma zmniejszenie poniesionych kosztów oraz na dzień bilansowy- przeniesienie kosztów z tego tytułu na konto 860.</w:t>
      </w:r>
    </w:p>
    <w:p w14:paraId="06AEC593"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79DE4E33"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404 – „Wynagrodzenia"</w:t>
      </w:r>
    </w:p>
    <w:p w14:paraId="606AE466" w14:textId="77777777" w:rsidR="00277437" w:rsidRPr="00455B21" w:rsidRDefault="00277437" w:rsidP="00277437">
      <w:pPr>
        <w:autoSpaceDE w:val="0"/>
        <w:autoSpaceDN w:val="0"/>
        <w:adjustRightInd w:val="0"/>
        <w:spacing w:line="360" w:lineRule="auto"/>
        <w:ind w:right="19"/>
        <w:jc w:val="both"/>
        <w:rPr>
          <w:color w:val="000000" w:themeColor="text1"/>
          <w:sz w:val="22"/>
          <w:szCs w:val="22"/>
        </w:rPr>
      </w:pPr>
      <w:r w:rsidRPr="00455B21">
        <w:rPr>
          <w:color w:val="000000" w:themeColor="text1"/>
          <w:sz w:val="22"/>
          <w:szCs w:val="22"/>
        </w:rPr>
        <w:t xml:space="preserve">Konto 404 służy do ewidencji kosztów działalności podstawowej z tytułu wynagrodzeń z pracownikami </w:t>
      </w:r>
      <w:r w:rsidRPr="00455B21">
        <w:rPr>
          <w:color w:val="000000" w:themeColor="text1"/>
          <w:sz w:val="22"/>
          <w:szCs w:val="22"/>
        </w:rPr>
        <w:br/>
        <w:t xml:space="preserve">i innymi osobami fizycznymi zatrudnionymi na podstawie umowy o pracę, umowy zlecenia, umowy    </w:t>
      </w:r>
      <w:r w:rsidRPr="00455B21">
        <w:rPr>
          <w:color w:val="000000" w:themeColor="text1"/>
          <w:sz w:val="22"/>
          <w:szCs w:val="22"/>
        </w:rPr>
        <w:br/>
        <w:t xml:space="preserve">o dzieło. Koszty ujmowane na koncie 404 obejmują następujące paragrafy wydatków: 304,401, 404, 410, 417 z odpowiednią cyfrą czwartą. </w:t>
      </w:r>
    </w:p>
    <w:p w14:paraId="7FC91037" w14:textId="77777777" w:rsidR="00277437" w:rsidRPr="00455B21" w:rsidRDefault="00277437" w:rsidP="00277437">
      <w:pPr>
        <w:autoSpaceDE w:val="0"/>
        <w:autoSpaceDN w:val="0"/>
        <w:adjustRightInd w:val="0"/>
        <w:spacing w:line="360" w:lineRule="auto"/>
        <w:ind w:right="19"/>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kwotę należnego pracownikom i innym osobom fizycznym wynagrodzenia brutto (bez potrąceń dokonywanych na listach płac). </w:t>
      </w:r>
    </w:p>
    <w:p w14:paraId="5F801526" w14:textId="77777777" w:rsidR="00277437" w:rsidRPr="00455B21" w:rsidRDefault="00277437" w:rsidP="00277437">
      <w:pPr>
        <w:autoSpaceDE w:val="0"/>
        <w:autoSpaceDN w:val="0"/>
        <w:adjustRightInd w:val="0"/>
        <w:spacing w:line="360" w:lineRule="auto"/>
        <w:ind w:right="19"/>
        <w:jc w:val="both"/>
        <w:rPr>
          <w:color w:val="000000" w:themeColor="text1"/>
          <w:sz w:val="22"/>
          <w:szCs w:val="22"/>
        </w:rPr>
      </w:pPr>
      <w:r w:rsidRPr="00455B21">
        <w:rPr>
          <w:color w:val="000000" w:themeColor="text1"/>
          <w:sz w:val="22"/>
          <w:szCs w:val="22"/>
        </w:rPr>
        <w:t xml:space="preserve">Na stronie Ma ujmuje się korekty uprzednio zaewidencjonowanych kosztów działalności podstawowej </w:t>
      </w:r>
      <w:r w:rsidRPr="00455B21">
        <w:rPr>
          <w:color w:val="000000" w:themeColor="text1"/>
          <w:sz w:val="22"/>
          <w:szCs w:val="22"/>
        </w:rPr>
        <w:br/>
        <w:t>z tytułu wynagrodzeń. Saldo konta 404 przenosi się w końcu roku na konto 860.</w:t>
      </w:r>
    </w:p>
    <w:p w14:paraId="4FB846B8"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6B7DDA9B"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405 – „Ubezpieczenia społeczne i inne świadczenia"</w:t>
      </w:r>
    </w:p>
    <w:p w14:paraId="56385D60"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405 służy do ewidencji kosztów z tytułu różnego rodzaju świadczeń na rzecz pracowników i osób fizycznych zatrudnionych na podstawie umowy o pracę, umowy o dzieło i innych umów, które nie są zaliczane do wynagrodzeń oraz stypendiów. Koszty ujmowane na koncie 405 obejmują następujące paragrafy wydatków: 302, 411, 412, 414, 428, 444,470</w:t>
      </w:r>
      <w:r w:rsidR="00C52654" w:rsidRPr="00455B21">
        <w:rPr>
          <w:color w:val="000000" w:themeColor="text1"/>
          <w:sz w:val="22"/>
          <w:szCs w:val="22"/>
        </w:rPr>
        <w:t>, 471</w:t>
      </w:r>
      <w:r w:rsidRPr="00455B21">
        <w:rPr>
          <w:color w:val="000000" w:themeColor="text1"/>
          <w:sz w:val="22"/>
          <w:szCs w:val="22"/>
        </w:rPr>
        <w:t xml:space="preserve"> z odpowiednią cyfrą czwartą.</w:t>
      </w:r>
    </w:p>
    <w:p w14:paraId="4B630976"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koszty z tytułu ubezpieczeń społecznych i świadczeń na rzecz pracowników  </w:t>
      </w:r>
      <w:r w:rsidRPr="00455B21">
        <w:rPr>
          <w:color w:val="000000" w:themeColor="text1"/>
          <w:sz w:val="22"/>
          <w:szCs w:val="22"/>
        </w:rPr>
        <w:br/>
        <w:t xml:space="preserve">i osób fizycznych zatrudnionych na podstawie umowy o pracę, umowy o dzieło i innych umów, które nie </w:t>
      </w:r>
      <w:r w:rsidRPr="00455B21">
        <w:rPr>
          <w:color w:val="000000" w:themeColor="text1"/>
          <w:sz w:val="22"/>
          <w:szCs w:val="22"/>
        </w:rPr>
        <w:br/>
        <w:t xml:space="preserve">są zaliczane do wynagrodzeń oraz stypendiów, księguje się również odpis na ZFŚS. </w:t>
      </w:r>
    </w:p>
    <w:p w14:paraId="316EC8B0"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Na stronie Ma ujmuje się zmniejszenie kosztów z ww. tytułów. Saldo konta 405 przenosi się w końcu roku obrotowego na konto 860.</w:t>
      </w:r>
    </w:p>
    <w:p w14:paraId="0215D318"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1A4FFA51"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409 – „Pozostałe koszty rodzajowe"</w:t>
      </w:r>
    </w:p>
    <w:p w14:paraId="0942AA8E"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409 służy do ewidencji kosztów działalności podstawowej, które nie kwalifikują się do ujęcia na kontach 400-405.</w:t>
      </w:r>
    </w:p>
    <w:p w14:paraId="5D95CBBF"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W celu prawidłowego sporządzenia sprawozdania finansowego „Rachunku zysków i strat", konto 409 prowadzone jest analitycznie.</w:t>
      </w:r>
    </w:p>
    <w:p w14:paraId="56B64723"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Koszty ujmowane na koncie 409 obejmują następujące paragrafy wydatków: 302, </w:t>
      </w:r>
      <w:r w:rsidR="00C52654" w:rsidRPr="00455B21">
        <w:rPr>
          <w:color w:val="000000" w:themeColor="text1"/>
          <w:sz w:val="22"/>
          <w:szCs w:val="22"/>
        </w:rPr>
        <w:t xml:space="preserve">441, </w:t>
      </w:r>
      <w:r w:rsidRPr="00455B21">
        <w:rPr>
          <w:color w:val="000000" w:themeColor="text1"/>
          <w:sz w:val="22"/>
          <w:szCs w:val="22"/>
        </w:rPr>
        <w:t>443 z odpowiednią cyfrą czwartą.</w:t>
      </w:r>
    </w:p>
    <w:p w14:paraId="29D3E102"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poniesione koszty z w/w tytułów, a na stronie Ma ujmuje się zmniejszenie kosztów.</w:t>
      </w:r>
    </w:p>
    <w:p w14:paraId="406BD4A8"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Saldo konta 409 przenosi się w końcu roku na konto 860.</w:t>
      </w:r>
    </w:p>
    <w:p w14:paraId="03C9FD16" w14:textId="77777777" w:rsidR="00277437" w:rsidRPr="00455B21" w:rsidRDefault="00277437" w:rsidP="00277437">
      <w:pPr>
        <w:autoSpaceDE w:val="0"/>
        <w:autoSpaceDN w:val="0"/>
        <w:adjustRightInd w:val="0"/>
        <w:spacing w:line="360" w:lineRule="auto"/>
        <w:jc w:val="center"/>
        <w:rPr>
          <w:b/>
          <w:bCs/>
          <w:color w:val="000000" w:themeColor="text1"/>
          <w:sz w:val="22"/>
          <w:szCs w:val="22"/>
        </w:rPr>
      </w:pPr>
    </w:p>
    <w:p w14:paraId="76FEF67A" w14:textId="77777777" w:rsidR="00277437" w:rsidRPr="00455B21" w:rsidRDefault="00277437" w:rsidP="00277437">
      <w:pPr>
        <w:autoSpaceDE w:val="0"/>
        <w:autoSpaceDN w:val="0"/>
        <w:adjustRightInd w:val="0"/>
        <w:spacing w:line="360" w:lineRule="auto"/>
        <w:jc w:val="center"/>
        <w:rPr>
          <w:b/>
          <w:bCs/>
          <w:color w:val="000000" w:themeColor="text1"/>
          <w:sz w:val="22"/>
          <w:szCs w:val="22"/>
        </w:rPr>
      </w:pPr>
      <w:r w:rsidRPr="00455B21">
        <w:rPr>
          <w:b/>
          <w:bCs/>
          <w:color w:val="000000" w:themeColor="text1"/>
          <w:sz w:val="22"/>
          <w:szCs w:val="22"/>
        </w:rPr>
        <w:t>Zespół 7 – „Przychody, dochody i koszty"</w:t>
      </w:r>
    </w:p>
    <w:p w14:paraId="2E429D15"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Konta zespołu 7 „Przychody, dochody i koszty" służą do ewidencji:</w:t>
      </w:r>
    </w:p>
    <w:p w14:paraId="4C9104B9" w14:textId="77777777" w:rsidR="00277437" w:rsidRPr="00455B21" w:rsidRDefault="00277437" w:rsidP="00277437">
      <w:pPr>
        <w:widowControl w:val="0"/>
        <w:numPr>
          <w:ilvl w:val="0"/>
          <w:numId w:val="42"/>
        </w:numPr>
        <w:tabs>
          <w:tab w:val="left" w:pos="758"/>
        </w:tabs>
        <w:autoSpaceDE w:val="0"/>
        <w:autoSpaceDN w:val="0"/>
        <w:adjustRightInd w:val="0"/>
        <w:spacing w:line="360" w:lineRule="auto"/>
        <w:ind w:left="758" w:hanging="374"/>
        <w:jc w:val="both"/>
        <w:rPr>
          <w:color w:val="000000" w:themeColor="text1"/>
          <w:sz w:val="22"/>
          <w:szCs w:val="22"/>
        </w:rPr>
      </w:pPr>
      <w:r w:rsidRPr="00455B21">
        <w:rPr>
          <w:color w:val="000000" w:themeColor="text1"/>
          <w:sz w:val="22"/>
          <w:szCs w:val="22"/>
        </w:rPr>
        <w:t xml:space="preserve">przychodów i kosztów ich osiągnięcia z tytułu sprzedaży produktów, towarów, przychodów    </w:t>
      </w:r>
      <w:r w:rsidRPr="00455B21">
        <w:rPr>
          <w:color w:val="000000" w:themeColor="text1"/>
          <w:sz w:val="22"/>
          <w:szCs w:val="22"/>
        </w:rPr>
        <w:br/>
        <w:t>i kosztów operacji finansowych oraz pozostałych przychodów i kosztów operacyjnych,</w:t>
      </w:r>
    </w:p>
    <w:p w14:paraId="726EFBBB" w14:textId="77777777" w:rsidR="00277437" w:rsidRPr="00455B21" w:rsidRDefault="00277437" w:rsidP="00277437">
      <w:pPr>
        <w:widowControl w:val="0"/>
        <w:numPr>
          <w:ilvl w:val="0"/>
          <w:numId w:val="42"/>
        </w:numPr>
        <w:tabs>
          <w:tab w:val="left" w:pos="758"/>
        </w:tabs>
        <w:autoSpaceDE w:val="0"/>
        <w:autoSpaceDN w:val="0"/>
        <w:adjustRightInd w:val="0"/>
        <w:spacing w:line="360" w:lineRule="auto"/>
        <w:ind w:left="384"/>
        <w:jc w:val="both"/>
        <w:rPr>
          <w:color w:val="000000" w:themeColor="text1"/>
          <w:sz w:val="22"/>
          <w:szCs w:val="22"/>
        </w:rPr>
      </w:pPr>
      <w:r w:rsidRPr="00455B21">
        <w:rPr>
          <w:color w:val="000000" w:themeColor="text1"/>
          <w:sz w:val="22"/>
          <w:szCs w:val="22"/>
        </w:rPr>
        <w:t>podatków nieujętych na koncie 403,</w:t>
      </w:r>
    </w:p>
    <w:p w14:paraId="26BC1C90" w14:textId="77777777" w:rsidR="00277437" w:rsidRPr="00455B21" w:rsidRDefault="00277437" w:rsidP="00277437">
      <w:pPr>
        <w:tabs>
          <w:tab w:val="left" w:pos="754"/>
        </w:tabs>
        <w:autoSpaceDE w:val="0"/>
        <w:autoSpaceDN w:val="0"/>
        <w:adjustRightInd w:val="0"/>
        <w:spacing w:line="360" w:lineRule="auto"/>
        <w:ind w:firstLine="374"/>
        <w:jc w:val="both"/>
        <w:rPr>
          <w:color w:val="000000" w:themeColor="text1"/>
          <w:sz w:val="22"/>
          <w:szCs w:val="22"/>
        </w:rPr>
      </w:pPr>
      <w:r w:rsidRPr="00455B21">
        <w:rPr>
          <w:color w:val="000000" w:themeColor="text1"/>
          <w:sz w:val="22"/>
          <w:szCs w:val="22"/>
        </w:rPr>
        <w:t>3)</w:t>
      </w:r>
      <w:r w:rsidRPr="00455B21">
        <w:rPr>
          <w:color w:val="000000" w:themeColor="text1"/>
          <w:sz w:val="22"/>
          <w:szCs w:val="22"/>
        </w:rPr>
        <w:tab/>
        <w:t>dotacji i subwencji otrzymanych, które wpływają na wynik oraz dotacji przekazanych.</w:t>
      </w:r>
      <w:r w:rsidRPr="00455B21">
        <w:rPr>
          <w:color w:val="000000" w:themeColor="text1"/>
          <w:sz w:val="22"/>
          <w:szCs w:val="22"/>
        </w:rPr>
        <w:br/>
        <w:t>Ewidencję szczegółową prowadzi się według pozycji planu finansowego (klasyfikacja budżetowa) oraz stosownie do potrzeb planowania, analizy i sprawozdawczości oraz obliczenia podatków.</w:t>
      </w:r>
    </w:p>
    <w:p w14:paraId="19A07BE2"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3CBD5017"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720 – „Przychody z tytułu dochodów budżetowych"</w:t>
      </w:r>
    </w:p>
    <w:p w14:paraId="45B644AB" w14:textId="79B19800" w:rsidR="00277437" w:rsidRPr="00455B21" w:rsidRDefault="00277437" w:rsidP="00277437">
      <w:pPr>
        <w:autoSpaceDE w:val="0"/>
        <w:autoSpaceDN w:val="0"/>
        <w:adjustRightInd w:val="0"/>
        <w:spacing w:line="360" w:lineRule="auto"/>
        <w:jc w:val="both"/>
        <w:rPr>
          <w:strike/>
          <w:color w:val="000000" w:themeColor="text1"/>
          <w:sz w:val="22"/>
          <w:szCs w:val="22"/>
        </w:rPr>
      </w:pPr>
      <w:r w:rsidRPr="00455B21">
        <w:rPr>
          <w:color w:val="000000" w:themeColor="text1"/>
          <w:sz w:val="22"/>
          <w:szCs w:val="22"/>
        </w:rPr>
        <w:t xml:space="preserve">Konto 720 służy do ewidencji przychodów z tytułu dochodów budżetowych związanych bezpośrednio  </w:t>
      </w:r>
      <w:r w:rsidRPr="00455B21">
        <w:rPr>
          <w:color w:val="000000" w:themeColor="text1"/>
          <w:sz w:val="22"/>
          <w:szCs w:val="22"/>
        </w:rPr>
        <w:br/>
        <w:t>z podstawową działalnością</w:t>
      </w:r>
      <w:r w:rsidR="00196473" w:rsidRPr="00455B21">
        <w:rPr>
          <w:color w:val="000000" w:themeColor="text1"/>
          <w:sz w:val="22"/>
          <w:szCs w:val="22"/>
        </w:rPr>
        <w:t xml:space="preserve"> jednostki obsługiwanej</w:t>
      </w:r>
      <w:r w:rsidRPr="00455B21">
        <w:rPr>
          <w:color w:val="000000" w:themeColor="text1"/>
          <w:sz w:val="22"/>
          <w:szCs w:val="22"/>
        </w:rPr>
        <w:t xml:space="preserve">, w szczególności dochodów, do których zalicza się składki, opłaty i inne dochody </w:t>
      </w:r>
    </w:p>
    <w:p w14:paraId="7C752471" w14:textId="76CE6C7B" w:rsidR="00277437"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konta 720 ujmuje się odpisy z tytułu dochodów budżetowych, a na stronie Ma konta 720 ujmuje się przychody z tytułu dochodów budżetowych.</w:t>
      </w:r>
    </w:p>
    <w:p w14:paraId="682497B4" w14:textId="536CE156" w:rsidR="00A7625A" w:rsidRPr="00455B21" w:rsidRDefault="00A7625A" w:rsidP="00277437">
      <w:pPr>
        <w:autoSpaceDE w:val="0"/>
        <w:autoSpaceDN w:val="0"/>
        <w:adjustRightInd w:val="0"/>
        <w:spacing w:line="360" w:lineRule="auto"/>
        <w:jc w:val="both"/>
        <w:rPr>
          <w:color w:val="000000" w:themeColor="text1"/>
          <w:sz w:val="22"/>
          <w:szCs w:val="22"/>
        </w:rPr>
      </w:pPr>
      <w:r>
        <w:rPr>
          <w:color w:val="000000" w:themeColor="text1"/>
          <w:sz w:val="22"/>
          <w:szCs w:val="22"/>
        </w:rPr>
        <w:t>Przychody ujmowane na koncie 720 obejmują następujące paragrafy dochodów: 660, 670, 690, 830, 970.</w:t>
      </w:r>
    </w:p>
    <w:p w14:paraId="3503F877" w14:textId="6C314EC2"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Ewidencja szczegółowa do konta 720</w:t>
      </w:r>
      <w:r w:rsidR="00B27818" w:rsidRPr="00455B21">
        <w:rPr>
          <w:color w:val="000000" w:themeColor="text1"/>
          <w:sz w:val="22"/>
          <w:szCs w:val="22"/>
        </w:rPr>
        <w:t xml:space="preserve"> prowadzona jest wg podziałek klasyfikacji budżetowej oraz </w:t>
      </w:r>
      <w:r w:rsidRPr="00455B21">
        <w:rPr>
          <w:color w:val="000000" w:themeColor="text1"/>
          <w:sz w:val="22"/>
          <w:szCs w:val="22"/>
        </w:rPr>
        <w:t>powinna zapewnić wyodrębnienie przychodów z tytułu dochodów budżetowych według pozycji planu finansowego</w:t>
      </w:r>
      <w:r w:rsidR="00B27818" w:rsidRPr="00455B21">
        <w:rPr>
          <w:color w:val="000000" w:themeColor="text1"/>
          <w:sz w:val="22"/>
          <w:szCs w:val="22"/>
        </w:rPr>
        <w:t>.</w:t>
      </w:r>
      <w:r w:rsidRPr="00455B21">
        <w:rPr>
          <w:color w:val="000000" w:themeColor="text1"/>
          <w:sz w:val="22"/>
          <w:szCs w:val="22"/>
        </w:rPr>
        <w:t xml:space="preserve"> W końcu roku obrotowego saldo konta 720 przenosi się na konto 860. Na koniec roku konto 720 nie wykazuje salda.</w:t>
      </w:r>
    </w:p>
    <w:p w14:paraId="17486787"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4FB860B6"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750 – „Przychody finansowe"</w:t>
      </w:r>
    </w:p>
    <w:p w14:paraId="6F630892" w14:textId="42A7158C"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750 służy do ewidencji przychodów finansowych. Na stronie Ma ujmuje się przychody z tytułu operacji finansowych, a w szczególności przychody odsetki od środków na rachunkach bankowych, odsetki za zwłokę w zapłacie należności, dodatnie różnice kursowe.</w:t>
      </w:r>
    </w:p>
    <w:p w14:paraId="454CBCCE" w14:textId="31882F7B"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koncie tym ujmuje się odsetki od należności innych niż podatkowe, których przypis następuje </w:t>
      </w:r>
      <w:r w:rsidRPr="00455B21">
        <w:rPr>
          <w:color w:val="000000" w:themeColor="text1"/>
          <w:sz w:val="22"/>
          <w:szCs w:val="22"/>
        </w:rPr>
        <w:br/>
        <w:t>w momencie wpłaty. Na koniec każdego kwartału na koncie 750 przypisuje się odsetki od nie podatkowych należności, które nie zostały wpłacone do końca okresu sprawozdawczego. Odsetki te podlegają wyksięgowaniu w następnym kwartale. W końcu roku obrotowego przenosi się przychody finansowe na stronę Ma konta 860.</w:t>
      </w:r>
    </w:p>
    <w:p w14:paraId="66BD3543"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03B1404F"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751 – „Koszty finansowe"</w:t>
      </w:r>
    </w:p>
    <w:p w14:paraId="41FCB891" w14:textId="5EC66907" w:rsidR="00277437" w:rsidRPr="00455B21" w:rsidRDefault="00277437" w:rsidP="00277437">
      <w:pPr>
        <w:autoSpaceDE w:val="0"/>
        <w:autoSpaceDN w:val="0"/>
        <w:adjustRightInd w:val="0"/>
        <w:spacing w:line="360" w:lineRule="auto"/>
        <w:jc w:val="both"/>
        <w:rPr>
          <w:strike/>
          <w:color w:val="000000" w:themeColor="text1"/>
          <w:sz w:val="22"/>
          <w:szCs w:val="22"/>
        </w:rPr>
      </w:pPr>
      <w:r w:rsidRPr="00455B21">
        <w:rPr>
          <w:color w:val="000000" w:themeColor="text1"/>
          <w:sz w:val="22"/>
          <w:szCs w:val="22"/>
        </w:rPr>
        <w:t xml:space="preserve">Konto 751 służy do ewidencji kosztów finansowych. 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odsetki za zwłokę w zapłacie zobowiązań,</w:t>
      </w:r>
    </w:p>
    <w:p w14:paraId="1741706A" w14:textId="02AC166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W końcu roku obrotowego przenosi się koszty operacji finansowych na stronę </w:t>
      </w:r>
      <w:proofErr w:type="spellStart"/>
      <w:r w:rsidRPr="00455B21">
        <w:rPr>
          <w:color w:val="000000" w:themeColor="text1"/>
          <w:sz w:val="22"/>
          <w:szCs w:val="22"/>
        </w:rPr>
        <w:t>Wn</w:t>
      </w:r>
      <w:proofErr w:type="spellEnd"/>
      <w:r w:rsidRPr="00455B21">
        <w:rPr>
          <w:color w:val="000000" w:themeColor="text1"/>
          <w:sz w:val="22"/>
          <w:szCs w:val="22"/>
        </w:rPr>
        <w:t xml:space="preserve"> konta 860.  </w:t>
      </w:r>
    </w:p>
    <w:p w14:paraId="44824EE6"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5619B6D4"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760 – „Pozostałe przychody operacyjne"</w:t>
      </w:r>
    </w:p>
    <w:p w14:paraId="3387C4B9"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lastRenderedPageBreak/>
        <w:t>Konto 760 służy do ewidencji przychodów niezwiązanych bezpośrednio z podstawową działalnością jednostki. Na stronie Ma ujmuje się:</w:t>
      </w:r>
    </w:p>
    <w:p w14:paraId="7A92C1A6" w14:textId="77777777" w:rsidR="00277437" w:rsidRPr="00455B21" w:rsidRDefault="00277437" w:rsidP="00277437">
      <w:pPr>
        <w:widowControl w:val="0"/>
        <w:numPr>
          <w:ilvl w:val="0"/>
          <w:numId w:val="62"/>
        </w:numPr>
        <w:tabs>
          <w:tab w:val="left" w:pos="134"/>
        </w:tabs>
        <w:autoSpaceDE w:val="0"/>
        <w:autoSpaceDN w:val="0"/>
        <w:adjustRightInd w:val="0"/>
        <w:spacing w:line="360" w:lineRule="auto"/>
        <w:jc w:val="both"/>
        <w:rPr>
          <w:color w:val="000000" w:themeColor="text1"/>
          <w:sz w:val="22"/>
          <w:szCs w:val="22"/>
        </w:rPr>
      </w:pPr>
      <w:r w:rsidRPr="00455B21">
        <w:rPr>
          <w:color w:val="000000" w:themeColor="text1"/>
          <w:sz w:val="22"/>
          <w:szCs w:val="22"/>
        </w:rPr>
        <w:t>przychody ze sprzedaży materiałów w wartości cen zakupu lub nabycia materiałów,</w:t>
      </w:r>
    </w:p>
    <w:p w14:paraId="6B1BF257" w14:textId="77777777" w:rsidR="00277437" w:rsidRPr="00455B21" w:rsidRDefault="00277437" w:rsidP="00277437">
      <w:pPr>
        <w:widowControl w:val="0"/>
        <w:numPr>
          <w:ilvl w:val="0"/>
          <w:numId w:val="62"/>
        </w:numPr>
        <w:tabs>
          <w:tab w:val="left" w:pos="134"/>
        </w:tabs>
        <w:autoSpaceDE w:val="0"/>
        <w:autoSpaceDN w:val="0"/>
        <w:adjustRightInd w:val="0"/>
        <w:spacing w:line="360" w:lineRule="auto"/>
        <w:jc w:val="both"/>
        <w:rPr>
          <w:color w:val="000000" w:themeColor="text1"/>
          <w:sz w:val="22"/>
          <w:szCs w:val="22"/>
        </w:rPr>
      </w:pPr>
      <w:r w:rsidRPr="00455B21">
        <w:rPr>
          <w:color w:val="000000" w:themeColor="text1"/>
          <w:sz w:val="22"/>
          <w:szCs w:val="22"/>
        </w:rPr>
        <w:t>przychody ze sprzedaży środków trwałych, wartości niematerialnych i prawnych oraz środków trwałych w budowie,</w:t>
      </w:r>
    </w:p>
    <w:p w14:paraId="2A2CE952" w14:textId="77777777" w:rsidR="00277437" w:rsidRPr="00455B21" w:rsidRDefault="00277437" w:rsidP="00277437">
      <w:pPr>
        <w:widowControl w:val="0"/>
        <w:numPr>
          <w:ilvl w:val="0"/>
          <w:numId w:val="63"/>
        </w:numPr>
        <w:tabs>
          <w:tab w:val="left" w:pos="91"/>
        </w:tabs>
        <w:autoSpaceDE w:val="0"/>
        <w:autoSpaceDN w:val="0"/>
        <w:adjustRightInd w:val="0"/>
        <w:spacing w:line="360" w:lineRule="auto"/>
        <w:jc w:val="both"/>
        <w:rPr>
          <w:color w:val="000000" w:themeColor="text1"/>
          <w:sz w:val="22"/>
          <w:szCs w:val="22"/>
        </w:rPr>
      </w:pPr>
      <w:r w:rsidRPr="00455B21">
        <w:rPr>
          <w:color w:val="000000" w:themeColor="text1"/>
          <w:sz w:val="22"/>
          <w:szCs w:val="22"/>
        </w:rPr>
        <w:t>odpisane przedawnione zobowiązania, otrzymane odszkodowania np. za wyrządzone szkody, kary, nieodpłatnie otrzymane, w tym w drodze darowizny, aktywa umarzane jednorazowo, rzeczowe aktywa obrotowe,</w:t>
      </w:r>
    </w:p>
    <w:p w14:paraId="17FFB00E" w14:textId="77777777" w:rsidR="00277437" w:rsidRPr="00455B21" w:rsidRDefault="00277437" w:rsidP="00277437">
      <w:pPr>
        <w:widowControl w:val="0"/>
        <w:numPr>
          <w:ilvl w:val="0"/>
          <w:numId w:val="63"/>
        </w:numPr>
        <w:tabs>
          <w:tab w:val="left" w:pos="91"/>
        </w:tabs>
        <w:autoSpaceDE w:val="0"/>
        <w:autoSpaceDN w:val="0"/>
        <w:adjustRightInd w:val="0"/>
        <w:spacing w:line="360" w:lineRule="auto"/>
        <w:jc w:val="both"/>
        <w:rPr>
          <w:color w:val="000000" w:themeColor="text1"/>
          <w:sz w:val="22"/>
          <w:szCs w:val="22"/>
        </w:rPr>
      </w:pPr>
      <w:r w:rsidRPr="00455B21">
        <w:rPr>
          <w:color w:val="000000" w:themeColor="text1"/>
          <w:sz w:val="22"/>
          <w:szCs w:val="22"/>
        </w:rPr>
        <w:t>przychody z tytułu wpłaconych kosztów upomnień,</w:t>
      </w:r>
    </w:p>
    <w:p w14:paraId="4711C494" w14:textId="77777777" w:rsidR="00277437" w:rsidRPr="00455B21" w:rsidRDefault="00277437" w:rsidP="00277437">
      <w:pPr>
        <w:widowControl w:val="0"/>
        <w:numPr>
          <w:ilvl w:val="0"/>
          <w:numId w:val="63"/>
        </w:numPr>
        <w:tabs>
          <w:tab w:val="left" w:pos="91"/>
        </w:tabs>
        <w:autoSpaceDE w:val="0"/>
        <w:autoSpaceDN w:val="0"/>
        <w:adjustRightInd w:val="0"/>
        <w:spacing w:line="360" w:lineRule="auto"/>
        <w:jc w:val="both"/>
        <w:rPr>
          <w:color w:val="000000" w:themeColor="text1"/>
          <w:sz w:val="22"/>
          <w:szCs w:val="22"/>
        </w:rPr>
      </w:pPr>
      <w:r w:rsidRPr="00455B21">
        <w:rPr>
          <w:color w:val="000000" w:themeColor="text1"/>
          <w:sz w:val="22"/>
          <w:szCs w:val="22"/>
        </w:rPr>
        <w:t>przychody z tytułu zaokrągleń wynikających z rozliczenia podatku VAT.</w:t>
      </w:r>
    </w:p>
    <w:p w14:paraId="51D62C3D" w14:textId="6610B06F"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W końcu roku obrotowego przenosi się pozostałe przychody operacyjne na stronę Ma konta</w:t>
      </w:r>
      <w:r w:rsidR="00677F8B">
        <w:rPr>
          <w:color w:val="000000" w:themeColor="text1"/>
          <w:sz w:val="22"/>
          <w:szCs w:val="22"/>
        </w:rPr>
        <w:t xml:space="preserve"> </w:t>
      </w:r>
      <w:r w:rsidRPr="00455B21">
        <w:rPr>
          <w:color w:val="000000" w:themeColor="text1"/>
          <w:sz w:val="22"/>
          <w:szCs w:val="22"/>
        </w:rPr>
        <w:t>860.</w:t>
      </w:r>
    </w:p>
    <w:p w14:paraId="206BF01C"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67E734BE"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761 – „Pozostałe koszty operacyjne"</w:t>
      </w:r>
    </w:p>
    <w:p w14:paraId="2BDF3D4F"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761 służy do ewidencji kosztów niezwiązanych bezpośrednio ze zwykłą działalnością jednostki. </w:t>
      </w:r>
      <w:r w:rsidRPr="00455B21">
        <w:rPr>
          <w:color w:val="000000" w:themeColor="text1"/>
          <w:sz w:val="22"/>
          <w:szCs w:val="22"/>
        </w:rPr>
        <w:b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konta 761 ujmuje się:</w:t>
      </w:r>
    </w:p>
    <w:p w14:paraId="2E3FC2D6" w14:textId="77777777" w:rsidR="00277437" w:rsidRPr="00455B21" w:rsidRDefault="00277437" w:rsidP="00277437">
      <w:pPr>
        <w:widowControl w:val="0"/>
        <w:numPr>
          <w:ilvl w:val="0"/>
          <w:numId w:val="64"/>
        </w:numPr>
        <w:tabs>
          <w:tab w:val="left" w:pos="144"/>
        </w:tabs>
        <w:autoSpaceDE w:val="0"/>
        <w:autoSpaceDN w:val="0"/>
        <w:adjustRightInd w:val="0"/>
        <w:spacing w:line="360" w:lineRule="auto"/>
        <w:jc w:val="both"/>
        <w:rPr>
          <w:color w:val="000000" w:themeColor="text1"/>
          <w:sz w:val="22"/>
          <w:szCs w:val="22"/>
          <w:lang w:eastAsia="en-US"/>
        </w:rPr>
      </w:pPr>
      <w:r w:rsidRPr="00455B21">
        <w:rPr>
          <w:color w:val="000000" w:themeColor="text1"/>
          <w:sz w:val="22"/>
          <w:szCs w:val="22"/>
          <w:lang w:eastAsia="en-US"/>
        </w:rPr>
        <w:t>koszty osiągnięcia pozostałych przychodów w wartości cen zakupu lub nabycie materiałów,</w:t>
      </w:r>
    </w:p>
    <w:p w14:paraId="5F225BFD" w14:textId="1F68AF8C" w:rsidR="00277437" w:rsidRPr="00455B21" w:rsidRDefault="00277437" w:rsidP="00277437">
      <w:pPr>
        <w:widowControl w:val="0"/>
        <w:numPr>
          <w:ilvl w:val="0"/>
          <w:numId w:val="64"/>
        </w:numPr>
        <w:tabs>
          <w:tab w:val="left" w:pos="144"/>
        </w:tabs>
        <w:autoSpaceDE w:val="0"/>
        <w:autoSpaceDN w:val="0"/>
        <w:adjustRightInd w:val="0"/>
        <w:spacing w:line="360" w:lineRule="auto"/>
        <w:ind w:right="5"/>
        <w:jc w:val="both"/>
        <w:rPr>
          <w:strike/>
          <w:color w:val="000000" w:themeColor="text1"/>
          <w:sz w:val="22"/>
          <w:szCs w:val="22"/>
          <w:lang w:eastAsia="en-US"/>
        </w:rPr>
      </w:pPr>
      <w:r w:rsidRPr="00455B21">
        <w:rPr>
          <w:color w:val="000000" w:themeColor="text1"/>
          <w:sz w:val="22"/>
          <w:szCs w:val="22"/>
          <w:lang w:eastAsia="en-US"/>
        </w:rPr>
        <w:t>odpisane przedawnione, umorzone i nieściągalne należności niepodatkowe</w:t>
      </w:r>
      <w:r w:rsidR="004C088F">
        <w:rPr>
          <w:color w:val="000000" w:themeColor="text1"/>
          <w:sz w:val="22"/>
          <w:szCs w:val="22"/>
          <w:lang w:eastAsia="en-US"/>
        </w:rPr>
        <w:t>,</w:t>
      </w:r>
      <w:r w:rsidRPr="00455B21">
        <w:rPr>
          <w:strike/>
          <w:color w:val="000000" w:themeColor="text1"/>
          <w:sz w:val="22"/>
          <w:szCs w:val="22"/>
          <w:lang w:eastAsia="en-US"/>
        </w:rPr>
        <w:t xml:space="preserve"> </w:t>
      </w:r>
    </w:p>
    <w:p w14:paraId="442FE75B" w14:textId="4EFBA8A8" w:rsidR="00277437" w:rsidRPr="00455B21" w:rsidRDefault="00277437" w:rsidP="00277437">
      <w:pPr>
        <w:widowControl w:val="0"/>
        <w:numPr>
          <w:ilvl w:val="0"/>
          <w:numId w:val="64"/>
        </w:numPr>
        <w:tabs>
          <w:tab w:val="left" w:pos="144"/>
        </w:tabs>
        <w:autoSpaceDE w:val="0"/>
        <w:autoSpaceDN w:val="0"/>
        <w:adjustRightInd w:val="0"/>
        <w:spacing w:line="360" w:lineRule="auto"/>
        <w:ind w:right="5"/>
        <w:jc w:val="both"/>
        <w:rPr>
          <w:color w:val="000000" w:themeColor="text1"/>
          <w:sz w:val="22"/>
          <w:szCs w:val="22"/>
          <w:lang w:eastAsia="en-US"/>
        </w:rPr>
      </w:pPr>
      <w:r w:rsidRPr="00455B21">
        <w:rPr>
          <w:color w:val="000000" w:themeColor="text1"/>
          <w:sz w:val="22"/>
          <w:szCs w:val="22"/>
        </w:rPr>
        <w:t>koszty postępowania spornego i egzekucyjnego (koszty sądowe, koszty zastępstwa procesowego), dopłaty do spółki, odszkodowania oraz koszty z tytułu zaokrąglenia z tytułu podatku oraz nieodpłatnie przekazane rzeczowe aktywa obrotowe.</w:t>
      </w:r>
    </w:p>
    <w:p w14:paraId="7CCB5DDB"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W końcu roku obrotowego saldo konta 761 przenosi się na konto 860. Na koniec roku konto 761 nie wykazuje salda.</w:t>
      </w:r>
    </w:p>
    <w:p w14:paraId="20DC858F" w14:textId="77777777" w:rsidR="00277437" w:rsidRPr="00455B21" w:rsidRDefault="00277437" w:rsidP="00277437">
      <w:pPr>
        <w:autoSpaceDE w:val="0"/>
        <w:autoSpaceDN w:val="0"/>
        <w:adjustRightInd w:val="0"/>
        <w:spacing w:line="360" w:lineRule="auto"/>
        <w:jc w:val="both"/>
        <w:rPr>
          <w:color w:val="000000" w:themeColor="text1"/>
          <w:sz w:val="22"/>
          <w:szCs w:val="22"/>
        </w:rPr>
      </w:pPr>
    </w:p>
    <w:p w14:paraId="46FC811C" w14:textId="77777777" w:rsidR="00277437" w:rsidRPr="00455B21" w:rsidRDefault="00277437" w:rsidP="00277437">
      <w:pPr>
        <w:autoSpaceDE w:val="0"/>
        <w:autoSpaceDN w:val="0"/>
        <w:adjustRightInd w:val="0"/>
        <w:spacing w:line="360" w:lineRule="auto"/>
        <w:jc w:val="center"/>
        <w:rPr>
          <w:b/>
          <w:bCs/>
          <w:color w:val="000000" w:themeColor="text1"/>
          <w:sz w:val="22"/>
          <w:szCs w:val="22"/>
        </w:rPr>
      </w:pPr>
      <w:r w:rsidRPr="00455B21">
        <w:rPr>
          <w:b/>
          <w:bCs/>
          <w:color w:val="000000" w:themeColor="text1"/>
          <w:sz w:val="22"/>
          <w:szCs w:val="22"/>
        </w:rPr>
        <w:t>Zespół 8 – „Fundusze, rezerwy i wynik finansowy"</w:t>
      </w:r>
    </w:p>
    <w:p w14:paraId="5FF1F7EC" w14:textId="77777777" w:rsidR="00277437" w:rsidRPr="00455B21" w:rsidRDefault="00277437" w:rsidP="00277437">
      <w:pPr>
        <w:autoSpaceDE w:val="0"/>
        <w:autoSpaceDN w:val="0"/>
        <w:adjustRightInd w:val="0"/>
        <w:rPr>
          <w:color w:val="000000" w:themeColor="text1"/>
          <w:sz w:val="22"/>
          <w:szCs w:val="22"/>
        </w:rPr>
      </w:pPr>
    </w:p>
    <w:p w14:paraId="60C0F006" w14:textId="77777777" w:rsidR="00277437" w:rsidRPr="00455B21" w:rsidRDefault="00277437" w:rsidP="00FC43F8">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W </w:t>
      </w:r>
      <w:r w:rsidRPr="00455B21">
        <w:rPr>
          <w:b/>
          <w:bCs/>
          <w:color w:val="000000" w:themeColor="text1"/>
          <w:sz w:val="22"/>
          <w:szCs w:val="22"/>
        </w:rPr>
        <w:t xml:space="preserve">zespole 8 </w:t>
      </w:r>
      <w:r w:rsidRPr="00455B21">
        <w:rPr>
          <w:color w:val="000000" w:themeColor="text1"/>
          <w:sz w:val="22"/>
          <w:szCs w:val="22"/>
        </w:rPr>
        <w:t xml:space="preserve">występują konta służące ujęciu funduszu jednostki (zakładowego funduszu świadczeń socjalnych, państwowych funduszy celowych nieposiadających osobowości prawnej), dotacji, płatności </w:t>
      </w:r>
      <w:r w:rsidRPr="00455B21">
        <w:rPr>
          <w:color w:val="000000" w:themeColor="text1"/>
          <w:sz w:val="22"/>
          <w:szCs w:val="22"/>
        </w:rPr>
        <w:br/>
        <w:t xml:space="preserve">z budżetu środków europejskich oraz </w:t>
      </w:r>
      <w:r w:rsidR="00C424D7" w:rsidRPr="00455B21">
        <w:rPr>
          <w:color w:val="000000" w:themeColor="text1"/>
          <w:sz w:val="22"/>
          <w:szCs w:val="22"/>
        </w:rPr>
        <w:t>ś</w:t>
      </w:r>
      <w:r w:rsidRPr="00455B21">
        <w:rPr>
          <w:color w:val="000000" w:themeColor="text1"/>
          <w:sz w:val="22"/>
          <w:szCs w:val="22"/>
        </w:rPr>
        <w:t>rodków z budżetu na inwestycje, rezerw na przyszłe zobowiązania</w:t>
      </w:r>
      <w:r w:rsidRPr="00455B21">
        <w:rPr>
          <w:color w:val="000000" w:themeColor="text1"/>
          <w:sz w:val="22"/>
          <w:szCs w:val="22"/>
        </w:rPr>
        <w:br/>
        <w:t>i rozliczeń międzyokresowych przychodów, rozliczenia podatków obciążających wynik finansowy oraz ustaleniu i rozliczeniu wyniku finansowego, a ponadto w organach finansowych założycielskich</w:t>
      </w:r>
      <w:r w:rsidRPr="00455B21">
        <w:rPr>
          <w:color w:val="000000" w:themeColor="text1"/>
          <w:sz w:val="22"/>
          <w:szCs w:val="22"/>
        </w:rPr>
        <w:br/>
        <w:t>i nadzorujących może wystąpić fundusz mienia zlikwidowanych jednostek.</w:t>
      </w:r>
    </w:p>
    <w:p w14:paraId="64C50778" w14:textId="77777777" w:rsidR="00277437" w:rsidRPr="00455B21" w:rsidRDefault="00277437" w:rsidP="00277437">
      <w:pPr>
        <w:autoSpaceDE w:val="0"/>
        <w:autoSpaceDN w:val="0"/>
        <w:adjustRightInd w:val="0"/>
        <w:jc w:val="both"/>
        <w:rPr>
          <w:color w:val="000000" w:themeColor="text1"/>
          <w:sz w:val="22"/>
          <w:szCs w:val="22"/>
        </w:rPr>
      </w:pPr>
    </w:p>
    <w:p w14:paraId="75BC7902" w14:textId="6885F636" w:rsidR="00277437" w:rsidRDefault="00277437" w:rsidP="00277437">
      <w:pPr>
        <w:autoSpaceDE w:val="0"/>
        <w:autoSpaceDN w:val="0"/>
        <w:adjustRightInd w:val="0"/>
        <w:rPr>
          <w:b/>
          <w:bCs/>
          <w:color w:val="000000" w:themeColor="text1"/>
          <w:sz w:val="22"/>
          <w:szCs w:val="22"/>
        </w:rPr>
      </w:pPr>
      <w:r w:rsidRPr="00455B21">
        <w:rPr>
          <w:b/>
          <w:bCs/>
          <w:color w:val="000000" w:themeColor="text1"/>
          <w:sz w:val="22"/>
          <w:szCs w:val="22"/>
        </w:rPr>
        <w:t>Konto 800 – „Fundusz jednostki"</w:t>
      </w:r>
    </w:p>
    <w:p w14:paraId="764354FF" w14:textId="77777777" w:rsidR="00FC43F8" w:rsidRPr="00455B21" w:rsidRDefault="00FC43F8" w:rsidP="00277437">
      <w:pPr>
        <w:autoSpaceDE w:val="0"/>
        <w:autoSpaceDN w:val="0"/>
        <w:adjustRightInd w:val="0"/>
        <w:rPr>
          <w:color w:val="000000" w:themeColor="text1"/>
          <w:sz w:val="22"/>
          <w:szCs w:val="22"/>
        </w:rPr>
      </w:pPr>
    </w:p>
    <w:p w14:paraId="5A7B2993"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800 służy do ewidencji równowartości aktywów trwałych i obrotowych </w:t>
      </w:r>
      <w:r w:rsidR="00196473" w:rsidRPr="00455B21">
        <w:rPr>
          <w:color w:val="000000" w:themeColor="text1"/>
          <w:sz w:val="22"/>
          <w:szCs w:val="22"/>
        </w:rPr>
        <w:t xml:space="preserve">jednostki obsługiwanej </w:t>
      </w:r>
      <w:r w:rsidRPr="00455B21">
        <w:rPr>
          <w:color w:val="000000" w:themeColor="text1"/>
          <w:sz w:val="22"/>
          <w:szCs w:val="22"/>
        </w:rPr>
        <w:t>i ich zmian.</w:t>
      </w:r>
    </w:p>
    <w:p w14:paraId="41F6E350" w14:textId="77777777" w:rsidR="00277437" w:rsidRPr="00455B21" w:rsidRDefault="00277437" w:rsidP="00277437">
      <w:pPr>
        <w:tabs>
          <w:tab w:val="left" w:pos="9069"/>
        </w:tabs>
        <w:autoSpaceDE w:val="0"/>
        <w:autoSpaceDN w:val="0"/>
        <w:adjustRightInd w:val="0"/>
        <w:spacing w:line="360" w:lineRule="auto"/>
        <w:ind w:right="-3"/>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zmniejszenia funduszu, a na stronie Ma jego zwiększenia. 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w szczególności:</w:t>
      </w:r>
    </w:p>
    <w:p w14:paraId="377B5805" w14:textId="0E234B27" w:rsidR="00277437" w:rsidRPr="00455B21" w:rsidRDefault="00277437" w:rsidP="00277437">
      <w:pPr>
        <w:widowControl w:val="0"/>
        <w:numPr>
          <w:ilvl w:val="0"/>
          <w:numId w:val="65"/>
        </w:numPr>
        <w:tabs>
          <w:tab w:val="left" w:pos="115"/>
        </w:tabs>
        <w:autoSpaceDE w:val="0"/>
        <w:autoSpaceDN w:val="0"/>
        <w:adjustRightInd w:val="0"/>
        <w:spacing w:line="360" w:lineRule="auto"/>
        <w:jc w:val="both"/>
        <w:rPr>
          <w:color w:val="000000" w:themeColor="text1"/>
          <w:sz w:val="22"/>
          <w:szCs w:val="22"/>
        </w:rPr>
      </w:pPr>
      <w:r w:rsidRPr="00455B21">
        <w:rPr>
          <w:color w:val="000000" w:themeColor="text1"/>
          <w:sz w:val="22"/>
          <w:szCs w:val="22"/>
        </w:rPr>
        <w:t>przeksięgowanie straty bilansowej roku ubiegłego z konta 860,</w:t>
      </w:r>
    </w:p>
    <w:p w14:paraId="11EC7722" w14:textId="39D7BCD8" w:rsidR="00277437" w:rsidRPr="00455B21" w:rsidRDefault="00277437" w:rsidP="00277437">
      <w:pPr>
        <w:widowControl w:val="0"/>
        <w:numPr>
          <w:ilvl w:val="0"/>
          <w:numId w:val="65"/>
        </w:numPr>
        <w:tabs>
          <w:tab w:val="left" w:pos="115"/>
        </w:tabs>
        <w:autoSpaceDE w:val="0"/>
        <w:autoSpaceDN w:val="0"/>
        <w:adjustRightInd w:val="0"/>
        <w:spacing w:line="360" w:lineRule="auto"/>
        <w:jc w:val="both"/>
        <w:rPr>
          <w:strike/>
          <w:color w:val="000000" w:themeColor="text1"/>
          <w:sz w:val="22"/>
          <w:szCs w:val="22"/>
        </w:rPr>
      </w:pPr>
      <w:r w:rsidRPr="00455B21">
        <w:rPr>
          <w:color w:val="000000" w:themeColor="text1"/>
          <w:sz w:val="22"/>
          <w:szCs w:val="22"/>
        </w:rPr>
        <w:lastRenderedPageBreak/>
        <w:t xml:space="preserve">przeksięgowanie pod datą rocznego sprawozdania budżetowego, zrealizowanych dochodów </w:t>
      </w:r>
      <w:r w:rsidRPr="00455B21">
        <w:rPr>
          <w:color w:val="000000" w:themeColor="text1"/>
          <w:sz w:val="22"/>
          <w:szCs w:val="22"/>
        </w:rPr>
        <w:br/>
        <w:t>z konta 222</w:t>
      </w:r>
      <w:r w:rsidR="00455B21" w:rsidRPr="00455B21">
        <w:rPr>
          <w:color w:val="000000" w:themeColor="text1"/>
          <w:sz w:val="22"/>
          <w:szCs w:val="22"/>
        </w:rPr>
        <w:t>,</w:t>
      </w:r>
    </w:p>
    <w:p w14:paraId="37A3197C" w14:textId="24747540" w:rsidR="00277437" w:rsidRPr="00455B21" w:rsidRDefault="00277437" w:rsidP="00277437">
      <w:pPr>
        <w:widowControl w:val="0"/>
        <w:numPr>
          <w:ilvl w:val="0"/>
          <w:numId w:val="65"/>
        </w:numPr>
        <w:tabs>
          <w:tab w:val="left" w:pos="115"/>
        </w:tabs>
        <w:autoSpaceDE w:val="0"/>
        <w:autoSpaceDN w:val="0"/>
        <w:adjustRightInd w:val="0"/>
        <w:spacing w:line="360" w:lineRule="auto"/>
        <w:jc w:val="both"/>
        <w:rPr>
          <w:color w:val="000000" w:themeColor="text1"/>
          <w:sz w:val="22"/>
          <w:szCs w:val="22"/>
        </w:rPr>
      </w:pPr>
      <w:r w:rsidRPr="00455B21">
        <w:rPr>
          <w:color w:val="000000" w:themeColor="text1"/>
          <w:sz w:val="22"/>
          <w:szCs w:val="22"/>
        </w:rPr>
        <w:t>przeksięgowanie, w końcu roku</w:t>
      </w:r>
      <w:r w:rsidR="004C088F">
        <w:rPr>
          <w:color w:val="000000" w:themeColor="text1"/>
          <w:sz w:val="22"/>
          <w:szCs w:val="22"/>
        </w:rPr>
        <w:t>,</w:t>
      </w:r>
      <w:r w:rsidRPr="00455B21">
        <w:rPr>
          <w:color w:val="000000" w:themeColor="text1"/>
          <w:sz w:val="22"/>
          <w:szCs w:val="22"/>
        </w:rPr>
        <w:t xml:space="preserve"> środków wykorzystanych na inwestycje z konta 810,</w:t>
      </w:r>
    </w:p>
    <w:p w14:paraId="0715847D" w14:textId="77777777" w:rsidR="00277437" w:rsidRPr="00455B21" w:rsidRDefault="00277437" w:rsidP="00277437">
      <w:pPr>
        <w:widowControl w:val="0"/>
        <w:numPr>
          <w:ilvl w:val="0"/>
          <w:numId w:val="65"/>
        </w:numPr>
        <w:tabs>
          <w:tab w:val="left" w:pos="115"/>
        </w:tabs>
        <w:autoSpaceDE w:val="0"/>
        <w:autoSpaceDN w:val="0"/>
        <w:adjustRightInd w:val="0"/>
        <w:spacing w:line="360" w:lineRule="auto"/>
        <w:jc w:val="both"/>
        <w:rPr>
          <w:color w:val="000000" w:themeColor="text1"/>
          <w:sz w:val="22"/>
          <w:szCs w:val="22"/>
        </w:rPr>
      </w:pPr>
      <w:r w:rsidRPr="00455B21">
        <w:rPr>
          <w:color w:val="000000" w:themeColor="text1"/>
          <w:sz w:val="22"/>
          <w:szCs w:val="22"/>
        </w:rPr>
        <w:t>różnice z aktualizacji wyceny środków trwałych,</w:t>
      </w:r>
    </w:p>
    <w:p w14:paraId="5F886C1A" w14:textId="77777777" w:rsidR="00277437" w:rsidRPr="00455B21" w:rsidRDefault="00277437" w:rsidP="00277437">
      <w:pPr>
        <w:widowControl w:val="0"/>
        <w:numPr>
          <w:ilvl w:val="0"/>
          <w:numId w:val="65"/>
        </w:numPr>
        <w:tabs>
          <w:tab w:val="left" w:pos="115"/>
        </w:tabs>
        <w:autoSpaceDE w:val="0"/>
        <w:autoSpaceDN w:val="0"/>
        <w:adjustRightInd w:val="0"/>
        <w:spacing w:line="360" w:lineRule="auto"/>
        <w:jc w:val="both"/>
        <w:rPr>
          <w:color w:val="000000" w:themeColor="text1"/>
          <w:sz w:val="22"/>
          <w:szCs w:val="22"/>
        </w:rPr>
      </w:pPr>
      <w:r w:rsidRPr="00455B21">
        <w:rPr>
          <w:color w:val="000000" w:themeColor="text1"/>
          <w:sz w:val="22"/>
          <w:szCs w:val="22"/>
        </w:rPr>
        <w:t>wartość sprzedanych, nieodpłatnie przekazanych oraz wniesionych w formie wkładu niepieniężnego (aportu) środków trwałych, wartości niematerialnych i prawnych oraz środków trwałych w budowie,</w:t>
      </w:r>
    </w:p>
    <w:p w14:paraId="3B1DA8A8" w14:textId="24D8E4EC" w:rsidR="00277437" w:rsidRPr="00455B21" w:rsidRDefault="00277437" w:rsidP="00455B21">
      <w:pPr>
        <w:widowControl w:val="0"/>
        <w:numPr>
          <w:ilvl w:val="0"/>
          <w:numId w:val="65"/>
        </w:numPr>
        <w:tabs>
          <w:tab w:val="left" w:pos="115"/>
        </w:tabs>
        <w:autoSpaceDE w:val="0"/>
        <w:autoSpaceDN w:val="0"/>
        <w:adjustRightInd w:val="0"/>
        <w:spacing w:line="360" w:lineRule="auto"/>
        <w:jc w:val="both"/>
        <w:rPr>
          <w:color w:val="000000" w:themeColor="text1"/>
          <w:sz w:val="22"/>
          <w:szCs w:val="22"/>
        </w:rPr>
      </w:pPr>
      <w:r w:rsidRPr="00455B21">
        <w:rPr>
          <w:color w:val="000000" w:themeColor="text1"/>
          <w:sz w:val="22"/>
          <w:szCs w:val="22"/>
        </w:rPr>
        <w:t>wartość pasywów przejętych od zlikwidowanych jednostek,</w:t>
      </w:r>
    </w:p>
    <w:p w14:paraId="7BDC0AF8" w14:textId="77777777" w:rsidR="00277437" w:rsidRPr="00455B21" w:rsidRDefault="00277437" w:rsidP="00277437">
      <w:pPr>
        <w:tabs>
          <w:tab w:val="left" w:pos="144"/>
        </w:tabs>
        <w:autoSpaceDE w:val="0"/>
        <w:autoSpaceDN w:val="0"/>
        <w:adjustRightInd w:val="0"/>
        <w:spacing w:line="360" w:lineRule="auto"/>
        <w:ind w:right="2208"/>
        <w:jc w:val="both"/>
        <w:rPr>
          <w:color w:val="000000" w:themeColor="text1"/>
          <w:sz w:val="22"/>
          <w:szCs w:val="22"/>
        </w:rPr>
      </w:pPr>
      <w:r w:rsidRPr="00455B21">
        <w:rPr>
          <w:color w:val="000000" w:themeColor="text1"/>
          <w:sz w:val="22"/>
          <w:szCs w:val="22"/>
        </w:rPr>
        <w:t xml:space="preserve"> Na stronie Ma ujmuje się :</w:t>
      </w:r>
    </w:p>
    <w:p w14:paraId="439DD969" w14:textId="77777777" w:rsidR="00277437" w:rsidRPr="00455B21" w:rsidRDefault="00277437" w:rsidP="00277437">
      <w:pPr>
        <w:widowControl w:val="0"/>
        <w:numPr>
          <w:ilvl w:val="0"/>
          <w:numId w:val="64"/>
        </w:numPr>
        <w:tabs>
          <w:tab w:val="left" w:pos="144"/>
        </w:tabs>
        <w:autoSpaceDE w:val="0"/>
        <w:autoSpaceDN w:val="0"/>
        <w:adjustRightInd w:val="0"/>
        <w:spacing w:line="360" w:lineRule="auto"/>
        <w:jc w:val="both"/>
        <w:rPr>
          <w:color w:val="000000" w:themeColor="text1"/>
          <w:sz w:val="22"/>
          <w:szCs w:val="22"/>
        </w:rPr>
      </w:pPr>
      <w:r w:rsidRPr="00455B21">
        <w:rPr>
          <w:color w:val="000000" w:themeColor="text1"/>
          <w:sz w:val="22"/>
          <w:szCs w:val="22"/>
        </w:rPr>
        <w:t>przeksięgowanie zysku bilansowego roku ubiegłego z konta 860,</w:t>
      </w:r>
    </w:p>
    <w:p w14:paraId="19AA5ACD" w14:textId="77777777" w:rsidR="00277437" w:rsidRPr="00455B21" w:rsidRDefault="00277437" w:rsidP="00277437">
      <w:pPr>
        <w:widowControl w:val="0"/>
        <w:numPr>
          <w:ilvl w:val="0"/>
          <w:numId w:val="66"/>
        </w:numPr>
        <w:tabs>
          <w:tab w:val="left" w:pos="106"/>
        </w:tabs>
        <w:autoSpaceDE w:val="0"/>
        <w:autoSpaceDN w:val="0"/>
        <w:adjustRightInd w:val="0"/>
        <w:spacing w:line="360" w:lineRule="auto"/>
        <w:jc w:val="both"/>
        <w:rPr>
          <w:color w:val="000000" w:themeColor="text1"/>
          <w:sz w:val="22"/>
          <w:szCs w:val="22"/>
        </w:rPr>
      </w:pPr>
      <w:r w:rsidRPr="00455B21">
        <w:rPr>
          <w:color w:val="000000" w:themeColor="text1"/>
          <w:sz w:val="22"/>
          <w:szCs w:val="22"/>
        </w:rPr>
        <w:t>przeksięgowanie pod datą rocznego sprawozdania budżetowego, zrealizowanych wydatków budżetowych z konta 223,</w:t>
      </w:r>
    </w:p>
    <w:p w14:paraId="376A3327" w14:textId="77777777" w:rsidR="00277437" w:rsidRPr="00455B21" w:rsidRDefault="00277437" w:rsidP="00277437">
      <w:pPr>
        <w:widowControl w:val="0"/>
        <w:numPr>
          <w:ilvl w:val="0"/>
          <w:numId w:val="66"/>
        </w:numPr>
        <w:tabs>
          <w:tab w:val="left" w:pos="106"/>
        </w:tabs>
        <w:autoSpaceDE w:val="0"/>
        <w:autoSpaceDN w:val="0"/>
        <w:adjustRightInd w:val="0"/>
        <w:spacing w:line="360" w:lineRule="auto"/>
        <w:jc w:val="both"/>
        <w:rPr>
          <w:color w:val="000000" w:themeColor="text1"/>
          <w:sz w:val="22"/>
          <w:szCs w:val="22"/>
        </w:rPr>
      </w:pPr>
      <w:r w:rsidRPr="00455B21">
        <w:rPr>
          <w:color w:val="000000" w:themeColor="text1"/>
          <w:sz w:val="22"/>
          <w:szCs w:val="22"/>
        </w:rPr>
        <w:t>równowartość środków przeznaczonych na finansowanie inwestycji w korespondencji  z kontem 810,</w:t>
      </w:r>
    </w:p>
    <w:p w14:paraId="0039405B" w14:textId="77777777" w:rsidR="00277437" w:rsidRPr="00455B21" w:rsidRDefault="00277437" w:rsidP="00277437">
      <w:pPr>
        <w:widowControl w:val="0"/>
        <w:numPr>
          <w:ilvl w:val="0"/>
          <w:numId w:val="66"/>
        </w:numPr>
        <w:tabs>
          <w:tab w:val="left" w:pos="106"/>
        </w:tabs>
        <w:autoSpaceDE w:val="0"/>
        <w:autoSpaceDN w:val="0"/>
        <w:adjustRightInd w:val="0"/>
        <w:spacing w:line="360" w:lineRule="auto"/>
        <w:jc w:val="both"/>
        <w:rPr>
          <w:color w:val="000000" w:themeColor="text1"/>
          <w:sz w:val="22"/>
          <w:szCs w:val="22"/>
        </w:rPr>
      </w:pPr>
      <w:r w:rsidRPr="00455B21">
        <w:rPr>
          <w:color w:val="000000" w:themeColor="text1"/>
          <w:sz w:val="22"/>
          <w:szCs w:val="22"/>
        </w:rPr>
        <w:t>różnice z aktualizacji wyceny środków trwałych,</w:t>
      </w:r>
    </w:p>
    <w:p w14:paraId="2F6686BA" w14:textId="77777777" w:rsidR="00277437" w:rsidRPr="00455B21" w:rsidRDefault="00277437" w:rsidP="00277437">
      <w:pPr>
        <w:widowControl w:val="0"/>
        <w:numPr>
          <w:ilvl w:val="0"/>
          <w:numId w:val="66"/>
        </w:numPr>
        <w:tabs>
          <w:tab w:val="left" w:pos="130"/>
        </w:tabs>
        <w:autoSpaceDE w:val="0"/>
        <w:autoSpaceDN w:val="0"/>
        <w:adjustRightInd w:val="0"/>
        <w:spacing w:line="360" w:lineRule="auto"/>
        <w:jc w:val="both"/>
        <w:rPr>
          <w:color w:val="000000" w:themeColor="text1"/>
          <w:sz w:val="22"/>
          <w:szCs w:val="22"/>
        </w:rPr>
      </w:pPr>
      <w:r w:rsidRPr="00455B21">
        <w:rPr>
          <w:color w:val="000000" w:themeColor="text1"/>
          <w:sz w:val="22"/>
          <w:szCs w:val="22"/>
        </w:rPr>
        <w:t>nieodpłatne otrzymanie środków trwałych, wartości niematerialnych i prawnych oraz środków trwałych w budowie,</w:t>
      </w:r>
    </w:p>
    <w:p w14:paraId="31F600AA" w14:textId="77777777" w:rsidR="00277437" w:rsidRPr="00455B21" w:rsidRDefault="00277437" w:rsidP="00455B21">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Ewidencja szczegółowa prowadzona do konta 800 powinna zapewnić możliwość ustalenia przyczyn zwiększeń i zmniejszeń funduszu jednostki. Saldo konta 800 oznacza stan funduszu </w:t>
      </w:r>
      <w:r w:rsidR="00196473" w:rsidRPr="00455B21">
        <w:rPr>
          <w:color w:val="000000" w:themeColor="text1"/>
          <w:sz w:val="22"/>
          <w:szCs w:val="22"/>
        </w:rPr>
        <w:t>jednostki obsługiwanej.</w:t>
      </w:r>
    </w:p>
    <w:p w14:paraId="45843BB2" w14:textId="77777777" w:rsidR="00277437" w:rsidRPr="00455B21" w:rsidRDefault="00277437" w:rsidP="00277437">
      <w:pPr>
        <w:autoSpaceDE w:val="0"/>
        <w:autoSpaceDN w:val="0"/>
        <w:adjustRightInd w:val="0"/>
        <w:spacing w:line="360" w:lineRule="auto"/>
        <w:ind w:left="1418" w:hanging="1418"/>
        <w:jc w:val="both"/>
        <w:rPr>
          <w:b/>
          <w:bCs/>
          <w:color w:val="000000" w:themeColor="text1"/>
          <w:sz w:val="22"/>
          <w:szCs w:val="22"/>
        </w:rPr>
      </w:pPr>
    </w:p>
    <w:p w14:paraId="7CF2EF81" w14:textId="22C2D65E" w:rsidR="00277437" w:rsidRPr="00455B21" w:rsidRDefault="00277437" w:rsidP="00277437">
      <w:pPr>
        <w:autoSpaceDE w:val="0"/>
        <w:autoSpaceDN w:val="0"/>
        <w:adjustRightInd w:val="0"/>
        <w:spacing w:line="360" w:lineRule="auto"/>
        <w:ind w:left="1418" w:hanging="1418"/>
        <w:jc w:val="both"/>
        <w:rPr>
          <w:b/>
          <w:bCs/>
          <w:color w:val="000000" w:themeColor="text1"/>
          <w:sz w:val="22"/>
          <w:szCs w:val="22"/>
        </w:rPr>
      </w:pPr>
      <w:r w:rsidRPr="00455B21">
        <w:rPr>
          <w:b/>
          <w:bCs/>
          <w:color w:val="000000" w:themeColor="text1"/>
          <w:sz w:val="22"/>
          <w:szCs w:val="22"/>
        </w:rPr>
        <w:t>Konto 810 – „Dotacje budżetowe, płatności z budżetu środków europejskich oraz środki z budżetu na inwestycje"</w:t>
      </w:r>
    </w:p>
    <w:p w14:paraId="0EDB31E2"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810 służy do ewidencji dotacji budżetowych, płatności z budżetu środków europejskich oraz środków z budżetu na inwestycje. Na stronie </w:t>
      </w:r>
      <w:proofErr w:type="spellStart"/>
      <w:r w:rsidRPr="00455B21">
        <w:rPr>
          <w:color w:val="000000" w:themeColor="text1"/>
          <w:sz w:val="22"/>
          <w:szCs w:val="22"/>
        </w:rPr>
        <w:t>Wn</w:t>
      </w:r>
      <w:proofErr w:type="spellEnd"/>
      <w:r w:rsidRPr="00455B21">
        <w:rPr>
          <w:color w:val="000000" w:themeColor="text1"/>
          <w:sz w:val="22"/>
          <w:szCs w:val="22"/>
        </w:rPr>
        <w:t xml:space="preserve"> księguje się :</w:t>
      </w:r>
    </w:p>
    <w:p w14:paraId="74387EA3" w14:textId="77777777" w:rsidR="00277437" w:rsidRPr="00455B21" w:rsidRDefault="00277437" w:rsidP="00277437">
      <w:pPr>
        <w:widowControl w:val="0"/>
        <w:numPr>
          <w:ilvl w:val="0"/>
          <w:numId w:val="67"/>
        </w:numPr>
        <w:tabs>
          <w:tab w:val="left" w:pos="106"/>
        </w:tabs>
        <w:autoSpaceDE w:val="0"/>
        <w:autoSpaceDN w:val="0"/>
        <w:adjustRightInd w:val="0"/>
        <w:spacing w:line="360" w:lineRule="auto"/>
        <w:jc w:val="both"/>
        <w:rPr>
          <w:color w:val="000000" w:themeColor="text1"/>
          <w:sz w:val="22"/>
          <w:szCs w:val="22"/>
        </w:rPr>
      </w:pPr>
      <w:r w:rsidRPr="00455B21">
        <w:rPr>
          <w:color w:val="000000" w:themeColor="text1"/>
          <w:sz w:val="22"/>
          <w:szCs w:val="22"/>
        </w:rPr>
        <w:t>równowartość dokonanych wydatków ze środków budżetu na finansowanie środków w budowie, zakupu środków trwałych oraz wartości niematerialnych i prawnych  w korespondencji z kontem 800.</w:t>
      </w:r>
    </w:p>
    <w:p w14:paraId="365F2A47"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Ma ujmuje się przeksięgowanie w końcu roku obrotowego, saldo konta 810 na konto 800.  </w:t>
      </w:r>
      <w:r w:rsidRPr="00455B21">
        <w:rPr>
          <w:color w:val="000000" w:themeColor="text1"/>
          <w:sz w:val="22"/>
          <w:szCs w:val="22"/>
        </w:rPr>
        <w:br/>
        <w:t>Na koniec roku konto 810 nie wykazuje salda.</w:t>
      </w:r>
    </w:p>
    <w:p w14:paraId="40E017D9"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6FFFADC1"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851 – „Zakładowy fundusz świadczeń socjalnych"</w:t>
      </w:r>
    </w:p>
    <w:p w14:paraId="6FAFBE7D" w14:textId="29C70307" w:rsidR="00277437" w:rsidRPr="004C088F" w:rsidRDefault="00277437" w:rsidP="00897448">
      <w:pPr>
        <w:spacing w:line="360" w:lineRule="auto"/>
        <w:jc w:val="both"/>
        <w:rPr>
          <w:color w:val="000000" w:themeColor="text1"/>
          <w:sz w:val="22"/>
          <w:szCs w:val="22"/>
        </w:rPr>
      </w:pPr>
      <w:r w:rsidRPr="00897448">
        <w:rPr>
          <w:b/>
          <w:bCs/>
          <w:color w:val="000000" w:themeColor="text1"/>
          <w:sz w:val="22"/>
          <w:szCs w:val="22"/>
        </w:rPr>
        <w:t xml:space="preserve">Konto 851 </w:t>
      </w:r>
      <w:r w:rsidRPr="00897448">
        <w:rPr>
          <w:color w:val="000000" w:themeColor="text1"/>
          <w:sz w:val="22"/>
          <w:szCs w:val="22"/>
        </w:rPr>
        <w:t>służy do ewidencji stanu oraz zwiększeń i zmniejszeń zakładowego</w:t>
      </w:r>
      <w:r w:rsidR="004C088F">
        <w:rPr>
          <w:color w:val="000000" w:themeColor="text1"/>
          <w:sz w:val="22"/>
          <w:szCs w:val="22"/>
        </w:rPr>
        <w:t xml:space="preserve"> </w:t>
      </w:r>
      <w:r w:rsidRPr="00897448">
        <w:rPr>
          <w:color w:val="000000" w:themeColor="text1"/>
          <w:sz w:val="22"/>
          <w:szCs w:val="22"/>
        </w:rPr>
        <w:t>funduszu świadczeń socjalnych .Środki pieniężne tego funduszu, wyodrębnione na specjalnym rachunku bankowym, ujmuje się na koncie 135.</w:t>
      </w:r>
      <w:r w:rsidRPr="00897448">
        <w:rPr>
          <w:b/>
          <w:bCs/>
          <w:color w:val="000000" w:themeColor="text1"/>
          <w:sz w:val="22"/>
          <w:szCs w:val="22"/>
        </w:rPr>
        <w:t xml:space="preserve"> </w:t>
      </w:r>
      <w:r w:rsidRPr="00897448">
        <w:rPr>
          <w:color w:val="000000" w:themeColor="text1"/>
          <w:sz w:val="22"/>
          <w:szCs w:val="22"/>
        </w:rPr>
        <w:t>Ewidencja szczegółowa do konta 851 powinna pozwolić na wyodrębnienie:</w:t>
      </w:r>
      <w:r w:rsidR="00897448" w:rsidRPr="00897448">
        <w:rPr>
          <w:b/>
          <w:bCs/>
          <w:color w:val="000000" w:themeColor="text1"/>
          <w:sz w:val="22"/>
          <w:szCs w:val="22"/>
        </w:rPr>
        <w:t xml:space="preserve"> </w:t>
      </w:r>
      <w:r w:rsidRPr="00897448">
        <w:rPr>
          <w:color w:val="000000" w:themeColor="text1"/>
          <w:sz w:val="22"/>
          <w:szCs w:val="22"/>
        </w:rPr>
        <w:t>stanu zwiększeń i zmniejszeń zakładowego funduszu świadczeń socjalnych</w:t>
      </w:r>
      <w:r w:rsidR="00897448" w:rsidRPr="00897448">
        <w:rPr>
          <w:color w:val="000000" w:themeColor="text1"/>
          <w:sz w:val="22"/>
          <w:szCs w:val="22"/>
        </w:rPr>
        <w:t xml:space="preserve"> ,</w:t>
      </w:r>
      <w:r w:rsidRPr="00897448">
        <w:rPr>
          <w:color w:val="000000" w:themeColor="text1"/>
          <w:sz w:val="22"/>
          <w:szCs w:val="22"/>
        </w:rPr>
        <w:t>wysokości poniesionych kosztów i wysokości uzyskanych przychodów</w:t>
      </w:r>
      <w:r w:rsidR="00897448" w:rsidRPr="00897448">
        <w:rPr>
          <w:color w:val="000000" w:themeColor="text1"/>
          <w:sz w:val="22"/>
          <w:szCs w:val="22"/>
        </w:rPr>
        <w:t>.</w:t>
      </w:r>
      <w:r w:rsidRPr="00897448">
        <w:rPr>
          <w:color w:val="000000" w:themeColor="text1"/>
          <w:sz w:val="22"/>
          <w:szCs w:val="22"/>
        </w:rPr>
        <w:t xml:space="preserve"> </w:t>
      </w:r>
    </w:p>
    <w:p w14:paraId="442BAB0F" w14:textId="77777777" w:rsidR="00277437" w:rsidRPr="00897448" w:rsidRDefault="00277437" w:rsidP="00897448">
      <w:pPr>
        <w:spacing w:line="360" w:lineRule="auto"/>
        <w:jc w:val="both"/>
        <w:rPr>
          <w:color w:val="000000" w:themeColor="text1"/>
          <w:sz w:val="22"/>
          <w:szCs w:val="22"/>
        </w:rPr>
      </w:pPr>
      <w:r w:rsidRPr="00897448">
        <w:rPr>
          <w:color w:val="000000" w:themeColor="text1"/>
          <w:sz w:val="22"/>
          <w:szCs w:val="22"/>
        </w:rPr>
        <w:t>Saldo Ma konta 851 wyraża stan zakładowego funduszu świadczeń socjalnych.</w:t>
      </w:r>
    </w:p>
    <w:p w14:paraId="5A4E3CC8"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067EB8CD"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860 – „Wynik finansowy"</w:t>
      </w:r>
    </w:p>
    <w:p w14:paraId="4684326A"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860 służy do ustalania wyniku finansowego jednostki.</w:t>
      </w:r>
    </w:p>
    <w:p w14:paraId="588EF136"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W końcu roku obrotowego na stronie </w:t>
      </w:r>
      <w:proofErr w:type="spellStart"/>
      <w:r w:rsidRPr="00455B21">
        <w:rPr>
          <w:color w:val="000000" w:themeColor="text1"/>
          <w:sz w:val="22"/>
          <w:szCs w:val="22"/>
        </w:rPr>
        <w:t>Wn</w:t>
      </w:r>
      <w:proofErr w:type="spellEnd"/>
      <w:r w:rsidRPr="00455B21">
        <w:rPr>
          <w:color w:val="000000" w:themeColor="text1"/>
          <w:sz w:val="22"/>
          <w:szCs w:val="22"/>
        </w:rPr>
        <w:t xml:space="preserve"> konta 860 ujmuje się sumę:</w:t>
      </w:r>
    </w:p>
    <w:p w14:paraId="7EC88340" w14:textId="77777777" w:rsidR="00277437" w:rsidRPr="00455B21" w:rsidRDefault="00277437" w:rsidP="00277437">
      <w:pPr>
        <w:widowControl w:val="0"/>
        <w:numPr>
          <w:ilvl w:val="0"/>
          <w:numId w:val="68"/>
        </w:numPr>
        <w:tabs>
          <w:tab w:val="left" w:pos="125"/>
        </w:tabs>
        <w:autoSpaceDE w:val="0"/>
        <w:autoSpaceDN w:val="0"/>
        <w:adjustRightInd w:val="0"/>
        <w:spacing w:line="360" w:lineRule="auto"/>
        <w:jc w:val="both"/>
        <w:rPr>
          <w:color w:val="000000" w:themeColor="text1"/>
          <w:sz w:val="22"/>
          <w:szCs w:val="22"/>
        </w:rPr>
      </w:pPr>
      <w:r w:rsidRPr="00455B21">
        <w:rPr>
          <w:color w:val="000000" w:themeColor="text1"/>
          <w:sz w:val="22"/>
          <w:szCs w:val="22"/>
        </w:rPr>
        <w:lastRenderedPageBreak/>
        <w:t>poniesionych kosztów, w korespondencji z kontem 400, 401, 402, 403, 404, 405, 409,</w:t>
      </w:r>
    </w:p>
    <w:p w14:paraId="6D6017E5" w14:textId="77777777" w:rsidR="00277437" w:rsidRPr="00455B21" w:rsidRDefault="00277437" w:rsidP="00277437">
      <w:pPr>
        <w:widowControl w:val="0"/>
        <w:numPr>
          <w:ilvl w:val="0"/>
          <w:numId w:val="68"/>
        </w:numPr>
        <w:tabs>
          <w:tab w:val="left" w:pos="125"/>
        </w:tabs>
        <w:autoSpaceDE w:val="0"/>
        <w:autoSpaceDN w:val="0"/>
        <w:adjustRightInd w:val="0"/>
        <w:spacing w:line="360" w:lineRule="auto"/>
        <w:jc w:val="both"/>
        <w:rPr>
          <w:color w:val="000000" w:themeColor="text1"/>
          <w:sz w:val="22"/>
          <w:szCs w:val="22"/>
        </w:rPr>
      </w:pPr>
      <w:r w:rsidRPr="00455B21">
        <w:rPr>
          <w:color w:val="000000" w:themeColor="text1"/>
          <w:sz w:val="22"/>
          <w:szCs w:val="22"/>
        </w:rPr>
        <w:t>wartości sprzedanych materiałów w korespondencji z kontem 760,</w:t>
      </w:r>
    </w:p>
    <w:p w14:paraId="1A81B0E4" w14:textId="77777777" w:rsidR="00277437" w:rsidRPr="00455B21" w:rsidRDefault="00277437" w:rsidP="00277437">
      <w:pPr>
        <w:widowControl w:val="0"/>
        <w:numPr>
          <w:ilvl w:val="0"/>
          <w:numId w:val="68"/>
        </w:numPr>
        <w:tabs>
          <w:tab w:val="left" w:pos="125"/>
        </w:tabs>
        <w:autoSpaceDE w:val="0"/>
        <w:autoSpaceDN w:val="0"/>
        <w:adjustRightInd w:val="0"/>
        <w:spacing w:line="360" w:lineRule="auto"/>
        <w:jc w:val="both"/>
        <w:rPr>
          <w:color w:val="000000" w:themeColor="text1"/>
          <w:sz w:val="22"/>
          <w:szCs w:val="22"/>
        </w:rPr>
      </w:pPr>
      <w:r w:rsidRPr="00455B21">
        <w:rPr>
          <w:color w:val="000000" w:themeColor="text1"/>
          <w:sz w:val="22"/>
          <w:szCs w:val="22"/>
        </w:rPr>
        <w:t>kosztów operacji finansowych, w korespondencji z kontem 751, oraz pozostałych kosztów operacyjnych, w korespondencji z kontem 761,</w:t>
      </w:r>
    </w:p>
    <w:p w14:paraId="7C6BE8AD"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Na stronie Ma konta w końcu roku obrotowego ujmuje się sumę:</w:t>
      </w:r>
    </w:p>
    <w:p w14:paraId="52CA2A7C" w14:textId="77777777" w:rsidR="00277437" w:rsidRPr="00455B21" w:rsidRDefault="00277437" w:rsidP="00277437">
      <w:pPr>
        <w:widowControl w:val="0"/>
        <w:numPr>
          <w:ilvl w:val="0"/>
          <w:numId w:val="69"/>
        </w:numPr>
        <w:tabs>
          <w:tab w:val="left" w:pos="125"/>
        </w:tabs>
        <w:autoSpaceDE w:val="0"/>
        <w:autoSpaceDN w:val="0"/>
        <w:adjustRightInd w:val="0"/>
        <w:spacing w:line="360" w:lineRule="auto"/>
        <w:jc w:val="both"/>
        <w:rPr>
          <w:color w:val="000000" w:themeColor="text1"/>
          <w:sz w:val="22"/>
          <w:szCs w:val="22"/>
        </w:rPr>
      </w:pPr>
      <w:r w:rsidRPr="00455B21">
        <w:rPr>
          <w:color w:val="000000" w:themeColor="text1"/>
          <w:sz w:val="22"/>
          <w:szCs w:val="22"/>
        </w:rPr>
        <w:t>uzyskanych przychodów w korespondencji z kontami zespołu 7,</w:t>
      </w:r>
    </w:p>
    <w:p w14:paraId="30CCB7C8"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Saldo konta wyraża na koniec roku obrotowego wynik finansowy jednostki, saldo </w:t>
      </w:r>
      <w:proofErr w:type="spellStart"/>
      <w:r w:rsidRPr="00455B21">
        <w:rPr>
          <w:color w:val="000000" w:themeColor="text1"/>
          <w:sz w:val="22"/>
          <w:szCs w:val="22"/>
        </w:rPr>
        <w:t>Wn</w:t>
      </w:r>
      <w:proofErr w:type="spellEnd"/>
      <w:r w:rsidRPr="00455B21">
        <w:rPr>
          <w:color w:val="000000" w:themeColor="text1"/>
          <w:sz w:val="22"/>
          <w:szCs w:val="22"/>
        </w:rPr>
        <w:t xml:space="preserve"> - stratę netto, saldo Ma - zysk netto. Saldo jest przenoszone w roku następnym, na konto 800.</w:t>
      </w:r>
    </w:p>
    <w:p w14:paraId="38B33A3D" w14:textId="77777777" w:rsidR="00C424D7" w:rsidRPr="00455B21" w:rsidRDefault="00C424D7" w:rsidP="00277437">
      <w:pPr>
        <w:autoSpaceDE w:val="0"/>
        <w:autoSpaceDN w:val="0"/>
        <w:adjustRightInd w:val="0"/>
        <w:spacing w:line="360" w:lineRule="auto"/>
        <w:jc w:val="center"/>
        <w:rPr>
          <w:b/>
          <w:bCs/>
          <w:color w:val="000000" w:themeColor="text1"/>
          <w:sz w:val="22"/>
          <w:szCs w:val="22"/>
        </w:rPr>
      </w:pPr>
    </w:p>
    <w:p w14:paraId="4ECE140B" w14:textId="77777777" w:rsidR="00277437" w:rsidRPr="00455B21" w:rsidRDefault="00277437" w:rsidP="00277437">
      <w:pPr>
        <w:autoSpaceDE w:val="0"/>
        <w:autoSpaceDN w:val="0"/>
        <w:adjustRightInd w:val="0"/>
        <w:spacing w:line="360" w:lineRule="auto"/>
        <w:jc w:val="center"/>
        <w:rPr>
          <w:b/>
          <w:bCs/>
          <w:color w:val="000000" w:themeColor="text1"/>
          <w:sz w:val="22"/>
          <w:szCs w:val="22"/>
        </w:rPr>
      </w:pPr>
      <w:r w:rsidRPr="00455B21">
        <w:rPr>
          <w:b/>
          <w:bCs/>
          <w:color w:val="000000" w:themeColor="text1"/>
          <w:sz w:val="22"/>
          <w:szCs w:val="22"/>
        </w:rPr>
        <w:t>Konta pozabilansowe</w:t>
      </w:r>
    </w:p>
    <w:p w14:paraId="52E3DAB0" w14:textId="77777777" w:rsidR="00C424D7" w:rsidRPr="00455B21" w:rsidRDefault="00C424D7" w:rsidP="00277437">
      <w:pPr>
        <w:autoSpaceDE w:val="0"/>
        <w:autoSpaceDN w:val="0"/>
        <w:adjustRightInd w:val="0"/>
        <w:spacing w:line="360" w:lineRule="auto"/>
        <w:jc w:val="center"/>
        <w:rPr>
          <w:b/>
          <w:bCs/>
          <w:color w:val="000000" w:themeColor="text1"/>
          <w:sz w:val="22"/>
          <w:szCs w:val="22"/>
        </w:rPr>
      </w:pPr>
    </w:p>
    <w:p w14:paraId="0A4972F9"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976 – „Wzajemne rozliczenia między jednostkami"</w:t>
      </w:r>
    </w:p>
    <w:p w14:paraId="3ECC768D" w14:textId="77777777" w:rsidR="00277437" w:rsidRPr="00455B21" w:rsidRDefault="00277437" w:rsidP="00277437">
      <w:pPr>
        <w:autoSpaceDE w:val="0"/>
        <w:autoSpaceDN w:val="0"/>
        <w:adjustRightInd w:val="0"/>
        <w:spacing w:line="360" w:lineRule="auto"/>
        <w:ind w:right="10"/>
        <w:jc w:val="both"/>
        <w:rPr>
          <w:color w:val="000000" w:themeColor="text1"/>
          <w:sz w:val="22"/>
          <w:szCs w:val="22"/>
        </w:rPr>
      </w:pPr>
      <w:r w:rsidRPr="00455B21">
        <w:rPr>
          <w:color w:val="000000" w:themeColor="text1"/>
          <w:sz w:val="22"/>
          <w:szCs w:val="22"/>
        </w:rPr>
        <w:t>Konto 976 służy do ewidencji kwot wynikających ze wzajemnych rozliczeń między jednostkami w celu sporządzenia łącznego sprawozdania finansowego.</w:t>
      </w:r>
    </w:p>
    <w:p w14:paraId="44ECCCA0" w14:textId="24E7A126" w:rsidR="00277437" w:rsidRDefault="00277437" w:rsidP="00277437">
      <w:pPr>
        <w:autoSpaceDE w:val="0"/>
        <w:autoSpaceDN w:val="0"/>
        <w:adjustRightInd w:val="0"/>
        <w:spacing w:line="360" w:lineRule="auto"/>
        <w:ind w:right="5"/>
        <w:jc w:val="both"/>
        <w:rPr>
          <w:color w:val="000000" w:themeColor="text1"/>
          <w:sz w:val="22"/>
          <w:szCs w:val="22"/>
        </w:rPr>
      </w:pPr>
      <w:r w:rsidRPr="00455B21">
        <w:rPr>
          <w:color w:val="000000" w:themeColor="text1"/>
          <w:sz w:val="22"/>
          <w:szCs w:val="22"/>
        </w:rPr>
        <w:t xml:space="preserve">Konto 976 prowadzone jest według podziału na bilans, rachunek zysków i strat oraz zestawienie zmian </w:t>
      </w:r>
      <w:r w:rsidRPr="00455B21">
        <w:rPr>
          <w:color w:val="000000" w:themeColor="text1"/>
          <w:sz w:val="22"/>
          <w:szCs w:val="22"/>
        </w:rPr>
        <w:br/>
        <w:t>w funduszu. W celu ustalenia poprawnych kwot wyłącznie między jednostkami, ewidencja prowadzona jest z podziałem na poszczególne jednostki.</w:t>
      </w:r>
    </w:p>
    <w:p w14:paraId="651DEF17" w14:textId="77777777" w:rsidR="00897448" w:rsidRPr="00455B21" w:rsidRDefault="00897448" w:rsidP="00277437">
      <w:pPr>
        <w:autoSpaceDE w:val="0"/>
        <w:autoSpaceDN w:val="0"/>
        <w:adjustRightInd w:val="0"/>
        <w:spacing w:line="360" w:lineRule="auto"/>
        <w:ind w:right="5"/>
        <w:jc w:val="both"/>
        <w:rPr>
          <w:color w:val="000000" w:themeColor="text1"/>
          <w:sz w:val="22"/>
          <w:szCs w:val="22"/>
        </w:rPr>
      </w:pPr>
    </w:p>
    <w:p w14:paraId="4B72E1F4"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980 – „Plan finansowy wydatków budżetowych"</w:t>
      </w:r>
    </w:p>
    <w:p w14:paraId="11532097"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980 służy do ewidencji planu finansowego wydatków budżetowych. Na stronie </w:t>
      </w:r>
      <w:proofErr w:type="spellStart"/>
      <w:r w:rsidRPr="00455B21">
        <w:rPr>
          <w:color w:val="000000" w:themeColor="text1"/>
          <w:sz w:val="22"/>
          <w:szCs w:val="22"/>
        </w:rPr>
        <w:t>Wn</w:t>
      </w:r>
      <w:proofErr w:type="spellEnd"/>
      <w:r w:rsidRPr="00455B21">
        <w:rPr>
          <w:color w:val="000000" w:themeColor="text1"/>
          <w:sz w:val="22"/>
          <w:szCs w:val="22"/>
        </w:rPr>
        <w:t xml:space="preserve"> konta 980 ujmuje się plan finansowy wydatków budżetowych oraz jego zmiany. Na stronie Ma konta 980 ujmuje się:</w:t>
      </w:r>
    </w:p>
    <w:p w14:paraId="3D15F741" w14:textId="77777777" w:rsidR="00277437" w:rsidRPr="00455B21" w:rsidRDefault="00277437" w:rsidP="00277437">
      <w:pPr>
        <w:widowControl w:val="0"/>
        <w:numPr>
          <w:ilvl w:val="0"/>
          <w:numId w:val="59"/>
        </w:numPr>
        <w:tabs>
          <w:tab w:val="left" w:pos="110"/>
        </w:tabs>
        <w:autoSpaceDE w:val="0"/>
        <w:autoSpaceDN w:val="0"/>
        <w:adjustRightInd w:val="0"/>
        <w:spacing w:line="360" w:lineRule="auto"/>
        <w:jc w:val="both"/>
        <w:rPr>
          <w:color w:val="000000" w:themeColor="text1"/>
          <w:sz w:val="22"/>
          <w:szCs w:val="22"/>
        </w:rPr>
      </w:pPr>
      <w:r w:rsidRPr="00455B21">
        <w:rPr>
          <w:color w:val="000000" w:themeColor="text1"/>
          <w:sz w:val="22"/>
          <w:szCs w:val="22"/>
        </w:rPr>
        <w:t>równowartość zrealizowanych wydatków budżetu,</w:t>
      </w:r>
    </w:p>
    <w:p w14:paraId="0EBB4D83" w14:textId="77777777" w:rsidR="00277437" w:rsidRPr="00455B21" w:rsidRDefault="00277437" w:rsidP="00277437">
      <w:pPr>
        <w:widowControl w:val="0"/>
        <w:numPr>
          <w:ilvl w:val="0"/>
          <w:numId w:val="59"/>
        </w:numPr>
        <w:tabs>
          <w:tab w:val="left" w:pos="110"/>
        </w:tabs>
        <w:autoSpaceDE w:val="0"/>
        <w:autoSpaceDN w:val="0"/>
        <w:adjustRightInd w:val="0"/>
        <w:spacing w:line="360" w:lineRule="auto"/>
        <w:jc w:val="both"/>
        <w:rPr>
          <w:color w:val="000000" w:themeColor="text1"/>
          <w:sz w:val="22"/>
          <w:szCs w:val="22"/>
        </w:rPr>
      </w:pPr>
      <w:r w:rsidRPr="00455B21">
        <w:rPr>
          <w:color w:val="000000" w:themeColor="text1"/>
          <w:sz w:val="22"/>
          <w:szCs w:val="22"/>
        </w:rPr>
        <w:t>wartość planu niewygasających wydatków budżetu do realizacji w roku następnym,</w:t>
      </w:r>
    </w:p>
    <w:p w14:paraId="42994659" w14:textId="77777777" w:rsidR="00277437" w:rsidRPr="00455B21" w:rsidRDefault="00277437" w:rsidP="00277437">
      <w:pPr>
        <w:widowControl w:val="0"/>
        <w:numPr>
          <w:ilvl w:val="0"/>
          <w:numId w:val="59"/>
        </w:numPr>
        <w:tabs>
          <w:tab w:val="left" w:pos="110"/>
        </w:tabs>
        <w:autoSpaceDE w:val="0"/>
        <w:autoSpaceDN w:val="0"/>
        <w:adjustRightInd w:val="0"/>
        <w:spacing w:line="360" w:lineRule="auto"/>
        <w:jc w:val="both"/>
        <w:rPr>
          <w:color w:val="000000" w:themeColor="text1"/>
          <w:sz w:val="22"/>
          <w:szCs w:val="22"/>
        </w:rPr>
      </w:pPr>
      <w:r w:rsidRPr="00455B21">
        <w:rPr>
          <w:color w:val="000000" w:themeColor="text1"/>
          <w:sz w:val="22"/>
          <w:szCs w:val="22"/>
        </w:rPr>
        <w:t>wartość planu niezrealizowanego i wygasłego.</w:t>
      </w:r>
    </w:p>
    <w:p w14:paraId="0D2CA12C" w14:textId="486A3FB7" w:rsidR="00277437"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Ewidencja szczegółowa do konta 980 jest prowadzona w szczegółowości planu finansowego wydatków budżetowych. Konto 980 nie wykazuje salda.</w:t>
      </w:r>
    </w:p>
    <w:p w14:paraId="2F1B1AB6" w14:textId="77777777" w:rsidR="00897448" w:rsidRPr="00455B21" w:rsidRDefault="00897448" w:rsidP="00277437">
      <w:pPr>
        <w:autoSpaceDE w:val="0"/>
        <w:autoSpaceDN w:val="0"/>
        <w:adjustRightInd w:val="0"/>
        <w:spacing w:line="360" w:lineRule="auto"/>
        <w:jc w:val="both"/>
        <w:rPr>
          <w:color w:val="000000" w:themeColor="text1"/>
          <w:sz w:val="22"/>
          <w:szCs w:val="22"/>
        </w:rPr>
      </w:pPr>
    </w:p>
    <w:p w14:paraId="042FCA7D"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998 – „Zaangażowanie wydatków budżetowych roku bieżącego"</w:t>
      </w:r>
    </w:p>
    <w:p w14:paraId="3877C50C"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Konto 998 służy do ewidencji prawnego zaangażowania wydatków budżetowych ujętych w planie finansowym jednostki budżetowej danego roku budżetowego oraz niewygasających wydatków budżetowych ujętych do realizacji w danym roku budżetowym.</w:t>
      </w:r>
    </w:p>
    <w:p w14:paraId="65CF3A91"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w:t>
      </w:r>
    </w:p>
    <w:p w14:paraId="5A06CB61" w14:textId="77777777" w:rsidR="00277437" w:rsidRPr="00455B21" w:rsidRDefault="00277437" w:rsidP="00277437">
      <w:pPr>
        <w:widowControl w:val="0"/>
        <w:numPr>
          <w:ilvl w:val="0"/>
          <w:numId w:val="59"/>
        </w:numPr>
        <w:tabs>
          <w:tab w:val="left" w:pos="110"/>
        </w:tabs>
        <w:autoSpaceDE w:val="0"/>
        <w:autoSpaceDN w:val="0"/>
        <w:adjustRightInd w:val="0"/>
        <w:spacing w:line="360" w:lineRule="auto"/>
        <w:jc w:val="both"/>
        <w:rPr>
          <w:color w:val="000000" w:themeColor="text1"/>
          <w:sz w:val="22"/>
          <w:szCs w:val="22"/>
        </w:rPr>
      </w:pPr>
      <w:r w:rsidRPr="00455B21">
        <w:rPr>
          <w:color w:val="000000" w:themeColor="text1"/>
          <w:sz w:val="22"/>
          <w:szCs w:val="22"/>
        </w:rPr>
        <w:t>równowartość sfinansowanych wydatków budżetowych w danym roku budżetowym,</w:t>
      </w:r>
    </w:p>
    <w:p w14:paraId="51B527FF" w14:textId="77777777" w:rsidR="00277437" w:rsidRPr="00455B21" w:rsidRDefault="00277437" w:rsidP="00277437">
      <w:pPr>
        <w:widowControl w:val="0"/>
        <w:numPr>
          <w:ilvl w:val="0"/>
          <w:numId w:val="59"/>
        </w:numPr>
        <w:tabs>
          <w:tab w:val="left" w:pos="110"/>
        </w:tabs>
        <w:autoSpaceDE w:val="0"/>
        <w:autoSpaceDN w:val="0"/>
        <w:adjustRightInd w:val="0"/>
        <w:spacing w:line="360" w:lineRule="auto"/>
        <w:jc w:val="both"/>
        <w:rPr>
          <w:color w:val="000000" w:themeColor="text1"/>
          <w:sz w:val="22"/>
          <w:szCs w:val="22"/>
        </w:rPr>
      </w:pPr>
      <w:r w:rsidRPr="00455B21">
        <w:rPr>
          <w:color w:val="000000" w:themeColor="text1"/>
          <w:sz w:val="22"/>
          <w:szCs w:val="22"/>
        </w:rPr>
        <w:t>równowartość zaangażowanych wydatków, które będą obciążały wydatki roku następnego.</w:t>
      </w:r>
    </w:p>
    <w:p w14:paraId="2DCC40B9" w14:textId="515AB754"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Na stronie Ma ujmuje się zaangażowanie wydatków, czyli wartość umów, decyzji i innych postanowień, których wykonanie spowoduje konieczność dokonania wydatków budżetowych w roku bieżącym. Ewidencja szczegółowa do konta 998 prowadzona jest według podziałek klasyfikacyjnych i powinna zapewnić </w:t>
      </w:r>
      <w:r w:rsidR="007A0EF9">
        <w:rPr>
          <w:color w:val="000000" w:themeColor="text1"/>
          <w:sz w:val="22"/>
          <w:szCs w:val="22"/>
        </w:rPr>
        <w:t xml:space="preserve">                    </w:t>
      </w:r>
      <w:r w:rsidRPr="00455B21">
        <w:rPr>
          <w:color w:val="000000" w:themeColor="text1"/>
          <w:sz w:val="22"/>
          <w:szCs w:val="22"/>
        </w:rPr>
        <w:t>w szczególności ustalenie kwoty niewygasających wydatków. Na koniec roku konto 998 nie wykazuje salda.</w:t>
      </w:r>
    </w:p>
    <w:p w14:paraId="0FDBBFF1"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p>
    <w:p w14:paraId="7C5F4602" w14:textId="77777777" w:rsidR="00277437" w:rsidRPr="00455B21" w:rsidRDefault="00277437" w:rsidP="00277437">
      <w:pPr>
        <w:autoSpaceDE w:val="0"/>
        <w:autoSpaceDN w:val="0"/>
        <w:adjustRightInd w:val="0"/>
        <w:spacing w:line="360" w:lineRule="auto"/>
        <w:jc w:val="both"/>
        <w:rPr>
          <w:b/>
          <w:bCs/>
          <w:color w:val="000000" w:themeColor="text1"/>
          <w:sz w:val="22"/>
          <w:szCs w:val="22"/>
        </w:rPr>
      </w:pPr>
      <w:r w:rsidRPr="00455B21">
        <w:rPr>
          <w:b/>
          <w:bCs/>
          <w:color w:val="000000" w:themeColor="text1"/>
          <w:sz w:val="22"/>
          <w:szCs w:val="22"/>
        </w:rPr>
        <w:t>Konto 999 – „Zaangażowanie wydatków budżetowych przyszłych lat"</w:t>
      </w:r>
    </w:p>
    <w:p w14:paraId="6E0DA32D" w14:textId="55805A85"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 xml:space="preserve">Konto 999 służy do ewidencji prawnego zaangażowania wydatków budżetowych przyszłych lat </w:t>
      </w:r>
      <w:r w:rsidR="00097849">
        <w:rPr>
          <w:color w:val="000000" w:themeColor="text1"/>
          <w:sz w:val="22"/>
          <w:szCs w:val="22"/>
        </w:rPr>
        <w:br/>
      </w:r>
      <w:r w:rsidRPr="00455B21">
        <w:rPr>
          <w:color w:val="000000" w:themeColor="text1"/>
          <w:sz w:val="22"/>
          <w:szCs w:val="22"/>
        </w:rPr>
        <w:t xml:space="preserve">oraz niewygasających wydatków, które mają być zrealizowane w latach następnych. Na stronie </w:t>
      </w:r>
      <w:proofErr w:type="spellStart"/>
      <w:r w:rsidRPr="00455B21">
        <w:rPr>
          <w:color w:val="000000" w:themeColor="text1"/>
          <w:sz w:val="22"/>
          <w:szCs w:val="22"/>
        </w:rPr>
        <w:t>Wn</w:t>
      </w:r>
      <w:proofErr w:type="spellEnd"/>
      <w:r w:rsidRPr="00455B21">
        <w:rPr>
          <w:color w:val="000000" w:themeColor="text1"/>
          <w:sz w:val="22"/>
          <w:szCs w:val="22"/>
        </w:rPr>
        <w:t xml:space="preserve"> ujmuje się równowartość zaangażowanych wydatków budżetowych w latach poprzednich przeznaczonych do realizacji w roku bieżącym. Na stronie Ma ujmuje się wysokość zaangażowanych wydatków lat przyszłych.</w:t>
      </w:r>
    </w:p>
    <w:p w14:paraId="1C39D748" w14:textId="77777777" w:rsidR="00277437" w:rsidRPr="00455B21" w:rsidRDefault="00277437" w:rsidP="00277437">
      <w:pPr>
        <w:autoSpaceDE w:val="0"/>
        <w:autoSpaceDN w:val="0"/>
        <w:adjustRightInd w:val="0"/>
        <w:spacing w:line="360" w:lineRule="auto"/>
        <w:jc w:val="both"/>
        <w:rPr>
          <w:color w:val="000000" w:themeColor="text1"/>
          <w:sz w:val="22"/>
          <w:szCs w:val="22"/>
        </w:rPr>
      </w:pPr>
      <w:r w:rsidRPr="00455B21">
        <w:rPr>
          <w:color w:val="000000" w:themeColor="text1"/>
          <w:sz w:val="22"/>
          <w:szCs w:val="22"/>
        </w:rPr>
        <w:t>Ewidencja szczegółowa do konta 999 jest prowadzona według podziałek klasyfikacyjnych i powinna zapewnić w szczególności ustalenie kwoty niewygasających wydatków. Na koniec roku konto 999 może wykazywać saldo Ma oznaczające zaangażowanie wydatków budżetowych lat przyszłych.</w:t>
      </w:r>
    </w:p>
    <w:p w14:paraId="7204A837" w14:textId="77777777" w:rsidR="00277437" w:rsidRPr="00455B21" w:rsidRDefault="00277437" w:rsidP="00277437">
      <w:pPr>
        <w:pStyle w:val="NormalnyWeb"/>
        <w:rPr>
          <w:b/>
          <w:bCs/>
          <w:color w:val="000000" w:themeColor="text1"/>
          <w:sz w:val="22"/>
          <w:szCs w:val="22"/>
        </w:rPr>
      </w:pPr>
    </w:p>
    <w:p w14:paraId="37B635A0" w14:textId="77777777" w:rsidR="00277437" w:rsidRPr="00455B21" w:rsidRDefault="00277437" w:rsidP="00277437">
      <w:pPr>
        <w:pStyle w:val="NormalnyWeb"/>
        <w:rPr>
          <w:b/>
          <w:bCs/>
          <w:color w:val="000000" w:themeColor="text1"/>
          <w:sz w:val="22"/>
          <w:szCs w:val="22"/>
        </w:rPr>
      </w:pPr>
    </w:p>
    <w:p w14:paraId="6434077A" w14:textId="77777777" w:rsidR="00277437" w:rsidRPr="00455B21" w:rsidRDefault="00277437" w:rsidP="00277437">
      <w:pPr>
        <w:pStyle w:val="NormalnyWeb"/>
        <w:rPr>
          <w:b/>
          <w:bCs/>
          <w:color w:val="000000" w:themeColor="text1"/>
          <w:sz w:val="22"/>
          <w:szCs w:val="22"/>
        </w:rPr>
      </w:pPr>
    </w:p>
    <w:p w14:paraId="3B0FB0AE" w14:textId="77777777" w:rsidR="00277437" w:rsidRPr="00455B21" w:rsidRDefault="00277437" w:rsidP="00277437">
      <w:pPr>
        <w:pStyle w:val="NormalnyWeb"/>
        <w:rPr>
          <w:b/>
          <w:bCs/>
          <w:color w:val="000000" w:themeColor="text1"/>
          <w:sz w:val="22"/>
          <w:szCs w:val="22"/>
        </w:rPr>
      </w:pPr>
    </w:p>
    <w:p w14:paraId="63F9E97C" w14:textId="345A249B" w:rsidR="00277437" w:rsidRPr="00455B21" w:rsidRDefault="00277437" w:rsidP="00277437">
      <w:pPr>
        <w:pStyle w:val="NormalnyWeb"/>
        <w:rPr>
          <w:b/>
          <w:bCs/>
          <w:color w:val="000000" w:themeColor="text1"/>
          <w:sz w:val="22"/>
          <w:szCs w:val="22"/>
        </w:rPr>
      </w:pPr>
    </w:p>
    <w:p w14:paraId="65325DDF" w14:textId="0EE0D205" w:rsidR="006A042A" w:rsidRPr="00455B21" w:rsidRDefault="006A042A">
      <w:pPr>
        <w:pStyle w:val="NormalnyWeb"/>
        <w:ind w:left="11520"/>
        <w:jc w:val="both"/>
        <w:rPr>
          <w:b/>
          <w:bCs/>
          <w:color w:val="000000" w:themeColor="text1"/>
        </w:rPr>
      </w:pPr>
      <w:r w:rsidRPr="00455B21">
        <w:rPr>
          <w:b/>
          <w:bCs/>
          <w:color w:val="000000" w:themeColor="text1"/>
        </w:rPr>
        <w:t>r</w:t>
      </w:r>
    </w:p>
    <w:sectPr w:rsidR="006A042A" w:rsidRPr="00455B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34AB" w14:textId="77777777" w:rsidR="004E48C8" w:rsidRDefault="004E48C8">
      <w:r>
        <w:separator/>
      </w:r>
    </w:p>
  </w:endnote>
  <w:endnote w:type="continuationSeparator" w:id="0">
    <w:p w14:paraId="02828082" w14:textId="77777777" w:rsidR="004E48C8" w:rsidRDefault="004E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D70A" w14:textId="77777777" w:rsidR="00790671" w:rsidRDefault="00790671" w:rsidP="006A042A">
    <w:pPr>
      <w:pStyle w:val="Style1"/>
      <w:widowControl/>
      <w:ind w:right="29"/>
      <w:jc w:val="right"/>
      <w:rPr>
        <w:rStyle w:val="FontStyle29"/>
      </w:rPr>
    </w:pPr>
    <w:r>
      <w:rPr>
        <w:rStyle w:val="FontStyle29"/>
      </w:rPr>
      <w:fldChar w:fldCharType="begin"/>
    </w:r>
    <w:r>
      <w:rPr>
        <w:rStyle w:val="FontStyle29"/>
      </w:rPr>
      <w:instrText>PAGE</w:instrText>
    </w:r>
    <w:r>
      <w:rPr>
        <w:rStyle w:val="FontStyle29"/>
      </w:rPr>
      <w:fldChar w:fldCharType="separate"/>
    </w:r>
    <w:r w:rsidR="00EE414E">
      <w:rPr>
        <w:rStyle w:val="FontStyle29"/>
        <w:noProof/>
      </w:rPr>
      <w:t>1</w:t>
    </w:r>
    <w:r>
      <w:rPr>
        <w:rStyle w:val="FontStyle2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6B08" w14:textId="77777777" w:rsidR="004E48C8" w:rsidRDefault="004E48C8">
      <w:r>
        <w:separator/>
      </w:r>
    </w:p>
  </w:footnote>
  <w:footnote w:type="continuationSeparator" w:id="0">
    <w:p w14:paraId="0D6DB624" w14:textId="77777777" w:rsidR="004E48C8" w:rsidRDefault="004E4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DA3"/>
    <w:multiLevelType w:val="hybridMultilevel"/>
    <w:tmpl w:val="3A02F15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A4367E0"/>
    <w:multiLevelType w:val="singleLevel"/>
    <w:tmpl w:val="A62426BA"/>
    <w:lvl w:ilvl="0">
      <w:start w:val="1"/>
      <w:numFmt w:val="decimal"/>
      <w:lvlText w:val="%1)"/>
      <w:legacy w:legacy="1" w:legacySpace="0" w:legacyIndent="259"/>
      <w:lvlJc w:val="left"/>
      <w:rPr>
        <w:rFonts w:ascii="Times New Roman" w:hAnsi="Times New Roman" w:cs="Times New Roman" w:hint="default"/>
      </w:rPr>
    </w:lvl>
  </w:abstractNum>
  <w:abstractNum w:abstractNumId="2" w15:restartNumberingAfterBreak="0">
    <w:nsid w:val="0AA749FB"/>
    <w:multiLevelType w:val="hybridMultilevel"/>
    <w:tmpl w:val="E2E4DA4E"/>
    <w:lvl w:ilvl="0" w:tplc="C97C25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A3958"/>
    <w:multiLevelType w:val="hybridMultilevel"/>
    <w:tmpl w:val="3BC0C326"/>
    <w:lvl w:ilvl="0" w:tplc="549EAB1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4C197D"/>
    <w:multiLevelType w:val="hybridMultilevel"/>
    <w:tmpl w:val="F1F844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DD2F10"/>
    <w:multiLevelType w:val="hybridMultilevel"/>
    <w:tmpl w:val="4F2006EA"/>
    <w:lvl w:ilvl="0" w:tplc="549EAB1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39F70BA"/>
    <w:multiLevelType w:val="singleLevel"/>
    <w:tmpl w:val="99C8FA78"/>
    <w:lvl w:ilvl="0">
      <w:start w:val="1"/>
      <w:numFmt w:val="decimal"/>
      <w:lvlText w:val="%1)"/>
      <w:legacy w:legacy="1" w:legacySpace="0" w:legacyIndent="374"/>
      <w:lvlJc w:val="left"/>
      <w:rPr>
        <w:rFonts w:ascii="Times New Roman" w:hAnsi="Times New Roman" w:cs="Times New Roman" w:hint="default"/>
      </w:rPr>
    </w:lvl>
  </w:abstractNum>
  <w:abstractNum w:abstractNumId="7" w15:restartNumberingAfterBreak="0">
    <w:nsid w:val="143B563C"/>
    <w:multiLevelType w:val="hybridMultilevel"/>
    <w:tmpl w:val="F050E770"/>
    <w:lvl w:ilvl="0" w:tplc="549EAB1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8C50BC"/>
    <w:multiLevelType w:val="hybridMultilevel"/>
    <w:tmpl w:val="1A84B3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320716"/>
    <w:multiLevelType w:val="hybridMultilevel"/>
    <w:tmpl w:val="0136D444"/>
    <w:lvl w:ilvl="0" w:tplc="549EAB1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1D4506B7"/>
    <w:multiLevelType w:val="singleLevel"/>
    <w:tmpl w:val="843C701E"/>
    <w:lvl w:ilvl="0">
      <w:start w:val="4"/>
      <w:numFmt w:val="lowerLetter"/>
      <w:lvlText w:val="%1)"/>
      <w:legacy w:legacy="1" w:legacySpace="0" w:legacyIndent="360"/>
      <w:lvlJc w:val="left"/>
      <w:rPr>
        <w:rFonts w:ascii="Times New Roman" w:hAnsi="Times New Roman" w:cs="Times New Roman" w:hint="default"/>
      </w:rPr>
    </w:lvl>
  </w:abstractNum>
  <w:abstractNum w:abstractNumId="11" w15:restartNumberingAfterBreak="0">
    <w:nsid w:val="1D5616ED"/>
    <w:multiLevelType w:val="singleLevel"/>
    <w:tmpl w:val="5A283A16"/>
    <w:lvl w:ilvl="0">
      <w:start w:val="400"/>
      <w:numFmt w:val="decimal"/>
      <w:lvlText w:val="%1"/>
      <w:legacy w:legacy="1" w:legacySpace="0" w:legacyIndent="413"/>
      <w:lvlJc w:val="left"/>
      <w:rPr>
        <w:rFonts w:ascii="Times New Roman" w:hAnsi="Times New Roman" w:cs="Times New Roman" w:hint="default"/>
      </w:rPr>
    </w:lvl>
  </w:abstractNum>
  <w:abstractNum w:abstractNumId="12" w15:restartNumberingAfterBreak="0">
    <w:nsid w:val="1D980F3D"/>
    <w:multiLevelType w:val="hybridMultilevel"/>
    <w:tmpl w:val="7CBA7626"/>
    <w:lvl w:ilvl="0" w:tplc="549EAB1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EAE1E0E"/>
    <w:multiLevelType w:val="singleLevel"/>
    <w:tmpl w:val="4F024E14"/>
    <w:lvl w:ilvl="0">
      <w:start w:val="760"/>
      <w:numFmt w:val="decimal"/>
      <w:lvlText w:val="%1"/>
      <w:legacy w:legacy="1" w:legacySpace="0" w:legacyIndent="418"/>
      <w:lvlJc w:val="left"/>
      <w:rPr>
        <w:rFonts w:ascii="Times New Roman" w:hAnsi="Times New Roman" w:cs="Times New Roman" w:hint="default"/>
      </w:rPr>
    </w:lvl>
  </w:abstractNum>
  <w:abstractNum w:abstractNumId="14" w15:restartNumberingAfterBreak="0">
    <w:nsid w:val="21811BAA"/>
    <w:multiLevelType w:val="hybridMultilevel"/>
    <w:tmpl w:val="14A2F4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1EF16E8"/>
    <w:multiLevelType w:val="hybridMultilevel"/>
    <w:tmpl w:val="CDF8501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5D33C3F"/>
    <w:multiLevelType w:val="hybridMultilevel"/>
    <w:tmpl w:val="F048A0F2"/>
    <w:lvl w:ilvl="0" w:tplc="549EAB1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7482B7C"/>
    <w:multiLevelType w:val="hybridMultilevel"/>
    <w:tmpl w:val="CFFC7D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A570758"/>
    <w:multiLevelType w:val="singleLevel"/>
    <w:tmpl w:val="ED883794"/>
    <w:lvl w:ilvl="0">
      <w:start w:val="960"/>
      <w:numFmt w:val="decimal"/>
      <w:lvlText w:val="%1"/>
      <w:legacy w:legacy="1" w:legacySpace="0" w:legacyIndent="408"/>
      <w:lvlJc w:val="left"/>
      <w:rPr>
        <w:rFonts w:ascii="Times New Roman" w:hAnsi="Times New Roman" w:cs="Times New Roman" w:hint="default"/>
      </w:rPr>
    </w:lvl>
  </w:abstractNum>
  <w:abstractNum w:abstractNumId="19" w15:restartNumberingAfterBreak="0">
    <w:nsid w:val="2BB9116D"/>
    <w:multiLevelType w:val="hybridMultilevel"/>
    <w:tmpl w:val="62C6BE3A"/>
    <w:lvl w:ilvl="0" w:tplc="549EAB1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C184490"/>
    <w:multiLevelType w:val="hybridMultilevel"/>
    <w:tmpl w:val="115400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0D92422"/>
    <w:multiLevelType w:val="hybridMultilevel"/>
    <w:tmpl w:val="ABCC4916"/>
    <w:lvl w:ilvl="0" w:tplc="549EAB18">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D66EA1"/>
    <w:multiLevelType w:val="singleLevel"/>
    <w:tmpl w:val="B322915C"/>
    <w:lvl w:ilvl="0">
      <w:start w:val="980"/>
      <w:numFmt w:val="decimal"/>
      <w:lvlText w:val="%1"/>
      <w:legacy w:legacy="1" w:legacySpace="0" w:legacyIndent="422"/>
      <w:lvlJc w:val="left"/>
      <w:rPr>
        <w:rFonts w:ascii="Times New Roman" w:hAnsi="Times New Roman" w:cs="Times New Roman" w:hint="default"/>
      </w:rPr>
    </w:lvl>
  </w:abstractNum>
  <w:abstractNum w:abstractNumId="23" w15:restartNumberingAfterBreak="0">
    <w:nsid w:val="37894027"/>
    <w:multiLevelType w:val="singleLevel"/>
    <w:tmpl w:val="1B70D786"/>
    <w:lvl w:ilvl="0">
      <w:start w:val="1"/>
      <w:numFmt w:val="decimal"/>
      <w:lvlText w:val="%1"/>
      <w:legacy w:legacy="1" w:legacySpace="0" w:legacyIndent="182"/>
      <w:lvlJc w:val="left"/>
      <w:rPr>
        <w:rFonts w:ascii="Times New Roman" w:hAnsi="Times New Roman" w:cs="Times New Roman" w:hint="default"/>
      </w:rPr>
    </w:lvl>
  </w:abstractNum>
  <w:abstractNum w:abstractNumId="24" w15:restartNumberingAfterBreak="0">
    <w:nsid w:val="38A60841"/>
    <w:multiLevelType w:val="hybridMultilevel"/>
    <w:tmpl w:val="38FC72A2"/>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5" w15:restartNumberingAfterBreak="0">
    <w:nsid w:val="3A57489E"/>
    <w:multiLevelType w:val="hybridMultilevel"/>
    <w:tmpl w:val="169E0A00"/>
    <w:lvl w:ilvl="0" w:tplc="549EAB1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BEF6F1C"/>
    <w:multiLevelType w:val="hybridMultilevel"/>
    <w:tmpl w:val="B5180942"/>
    <w:lvl w:ilvl="0" w:tplc="549EAB1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C1F4105"/>
    <w:multiLevelType w:val="hybridMultilevel"/>
    <w:tmpl w:val="1B52942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F7947DF"/>
    <w:multiLevelType w:val="hybridMultilevel"/>
    <w:tmpl w:val="FA04F63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7F2958"/>
    <w:multiLevelType w:val="hybridMultilevel"/>
    <w:tmpl w:val="AB4C028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04546D4"/>
    <w:multiLevelType w:val="hybridMultilevel"/>
    <w:tmpl w:val="0B6A5B4C"/>
    <w:lvl w:ilvl="0" w:tplc="549EAB1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4101079C"/>
    <w:multiLevelType w:val="hybridMultilevel"/>
    <w:tmpl w:val="1EC49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2654ED5"/>
    <w:multiLevelType w:val="hybridMultilevel"/>
    <w:tmpl w:val="10D879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4566493"/>
    <w:multiLevelType w:val="hybridMultilevel"/>
    <w:tmpl w:val="4C3ADFC0"/>
    <w:lvl w:ilvl="0" w:tplc="549EAB1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450472FD"/>
    <w:multiLevelType w:val="hybridMultilevel"/>
    <w:tmpl w:val="5C5A6DC2"/>
    <w:lvl w:ilvl="0" w:tplc="549EAB1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454A78A5"/>
    <w:multiLevelType w:val="hybridMultilevel"/>
    <w:tmpl w:val="5F42DAC4"/>
    <w:lvl w:ilvl="0" w:tplc="549EAB1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48440FFE"/>
    <w:multiLevelType w:val="hybridMultilevel"/>
    <w:tmpl w:val="72CEA91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B1A6AEF"/>
    <w:multiLevelType w:val="singleLevel"/>
    <w:tmpl w:val="4236807C"/>
    <w:lvl w:ilvl="0">
      <w:start w:val="1"/>
      <w:numFmt w:val="decimal"/>
      <w:lvlText w:val="%1)"/>
      <w:legacy w:legacy="1" w:legacySpace="0" w:legacyIndent="235"/>
      <w:lvlJc w:val="left"/>
      <w:rPr>
        <w:rFonts w:ascii="Times New Roman" w:hAnsi="Times New Roman" w:cs="Times New Roman" w:hint="default"/>
      </w:rPr>
    </w:lvl>
  </w:abstractNum>
  <w:abstractNum w:abstractNumId="38" w15:restartNumberingAfterBreak="0">
    <w:nsid w:val="4C4C4290"/>
    <w:multiLevelType w:val="hybridMultilevel"/>
    <w:tmpl w:val="F1CCB4A8"/>
    <w:lvl w:ilvl="0" w:tplc="0D3E7494">
      <w:start w:val="20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4CB32B82"/>
    <w:multiLevelType w:val="hybridMultilevel"/>
    <w:tmpl w:val="C04256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D33534B"/>
    <w:multiLevelType w:val="hybridMultilevel"/>
    <w:tmpl w:val="3C1EBC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DFD3557"/>
    <w:multiLevelType w:val="hybridMultilevel"/>
    <w:tmpl w:val="FA46DB8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32151BB"/>
    <w:multiLevelType w:val="singleLevel"/>
    <w:tmpl w:val="72CA31C4"/>
    <w:lvl w:ilvl="0">
      <w:start w:val="991"/>
      <w:numFmt w:val="decimal"/>
      <w:lvlText w:val="%1"/>
      <w:legacy w:legacy="1" w:legacySpace="0" w:legacyIndent="423"/>
      <w:lvlJc w:val="left"/>
      <w:rPr>
        <w:rFonts w:ascii="Times New Roman" w:hAnsi="Times New Roman" w:cs="Times New Roman" w:hint="default"/>
      </w:rPr>
    </w:lvl>
  </w:abstractNum>
  <w:abstractNum w:abstractNumId="43" w15:restartNumberingAfterBreak="0">
    <w:nsid w:val="53C91928"/>
    <w:multiLevelType w:val="hybridMultilevel"/>
    <w:tmpl w:val="7512B5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42147DB"/>
    <w:multiLevelType w:val="hybridMultilevel"/>
    <w:tmpl w:val="9AA41B18"/>
    <w:lvl w:ilvl="0" w:tplc="04150001">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45" w15:restartNumberingAfterBreak="0">
    <w:nsid w:val="5B004DD3"/>
    <w:multiLevelType w:val="hybridMultilevel"/>
    <w:tmpl w:val="A2343770"/>
    <w:lvl w:ilvl="0" w:tplc="549EAB1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5B0924A9"/>
    <w:multiLevelType w:val="hybridMultilevel"/>
    <w:tmpl w:val="4A12EC20"/>
    <w:lvl w:ilvl="0" w:tplc="549EAB1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5B146295"/>
    <w:multiLevelType w:val="hybridMultilevel"/>
    <w:tmpl w:val="8DA2EF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B4F3E30"/>
    <w:multiLevelType w:val="hybridMultilevel"/>
    <w:tmpl w:val="E0549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AB4BD7"/>
    <w:multiLevelType w:val="hybridMultilevel"/>
    <w:tmpl w:val="77EAE6E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D8468B2"/>
    <w:multiLevelType w:val="hybridMultilevel"/>
    <w:tmpl w:val="79DC5F94"/>
    <w:lvl w:ilvl="0" w:tplc="549EAB18">
      <w:start w:val="1"/>
      <w:numFmt w:val="bullet"/>
      <w:lvlText w:val=""/>
      <w:lvlJc w:val="left"/>
      <w:pPr>
        <w:ind w:left="1070" w:hanging="360"/>
      </w:pPr>
      <w:rPr>
        <w:rFonts w:ascii="Symbol" w:hAnsi="Symbol" w:cs="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cs="Wingdings" w:hint="default"/>
      </w:rPr>
    </w:lvl>
    <w:lvl w:ilvl="3" w:tplc="04150001" w:tentative="1">
      <w:start w:val="1"/>
      <w:numFmt w:val="bullet"/>
      <w:lvlText w:val=""/>
      <w:lvlJc w:val="left"/>
      <w:pPr>
        <w:ind w:left="3230" w:hanging="360"/>
      </w:pPr>
      <w:rPr>
        <w:rFonts w:ascii="Symbol" w:hAnsi="Symbol" w:cs="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cs="Wingdings" w:hint="default"/>
      </w:rPr>
    </w:lvl>
    <w:lvl w:ilvl="6" w:tplc="04150001" w:tentative="1">
      <w:start w:val="1"/>
      <w:numFmt w:val="bullet"/>
      <w:lvlText w:val=""/>
      <w:lvlJc w:val="left"/>
      <w:pPr>
        <w:ind w:left="5390" w:hanging="360"/>
      </w:pPr>
      <w:rPr>
        <w:rFonts w:ascii="Symbol" w:hAnsi="Symbol" w:cs="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cs="Wingdings" w:hint="default"/>
      </w:rPr>
    </w:lvl>
  </w:abstractNum>
  <w:abstractNum w:abstractNumId="51" w15:restartNumberingAfterBreak="0">
    <w:nsid w:val="5E1C2265"/>
    <w:multiLevelType w:val="singleLevel"/>
    <w:tmpl w:val="8C16B468"/>
    <w:lvl w:ilvl="0">
      <w:numFmt w:val="decimal"/>
      <w:lvlText w:val="%1"/>
      <w:legacy w:legacy="1" w:legacySpace="0" w:legacyIndent="182"/>
      <w:lvlJc w:val="left"/>
      <w:rPr>
        <w:rFonts w:ascii="Times New Roman" w:hAnsi="Times New Roman" w:cs="Times New Roman" w:hint="default"/>
      </w:rPr>
    </w:lvl>
  </w:abstractNum>
  <w:abstractNum w:abstractNumId="52" w15:restartNumberingAfterBreak="0">
    <w:nsid w:val="5E8259F1"/>
    <w:multiLevelType w:val="hybridMultilevel"/>
    <w:tmpl w:val="997CB52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14D04E0"/>
    <w:multiLevelType w:val="hybridMultilevel"/>
    <w:tmpl w:val="8C446F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45C6035"/>
    <w:multiLevelType w:val="hybridMultilevel"/>
    <w:tmpl w:val="7786CFB2"/>
    <w:lvl w:ilvl="0" w:tplc="549EAB18">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EF6FB2"/>
    <w:multiLevelType w:val="hybridMultilevel"/>
    <w:tmpl w:val="975A023A"/>
    <w:lvl w:ilvl="0" w:tplc="549EAB1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56" w15:restartNumberingAfterBreak="0">
    <w:nsid w:val="6A1574C1"/>
    <w:multiLevelType w:val="hybridMultilevel"/>
    <w:tmpl w:val="BF024D5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BAB459D"/>
    <w:multiLevelType w:val="hybridMultilevel"/>
    <w:tmpl w:val="B64615F6"/>
    <w:lvl w:ilvl="0" w:tplc="549EAB1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58" w15:restartNumberingAfterBreak="0">
    <w:nsid w:val="6BAB4F9C"/>
    <w:multiLevelType w:val="singleLevel"/>
    <w:tmpl w:val="AF4A4248"/>
    <w:lvl w:ilvl="0">
      <w:start w:val="750"/>
      <w:numFmt w:val="decimal"/>
      <w:lvlText w:val="%1"/>
      <w:legacy w:legacy="1" w:legacySpace="0" w:legacyIndent="418"/>
      <w:lvlJc w:val="left"/>
      <w:rPr>
        <w:rFonts w:ascii="Times New Roman" w:hAnsi="Times New Roman" w:cs="Times New Roman" w:hint="default"/>
      </w:rPr>
    </w:lvl>
  </w:abstractNum>
  <w:abstractNum w:abstractNumId="59" w15:restartNumberingAfterBreak="0">
    <w:nsid w:val="6C135CBE"/>
    <w:multiLevelType w:val="hybridMultilevel"/>
    <w:tmpl w:val="7C20725E"/>
    <w:lvl w:ilvl="0" w:tplc="549EAB1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0" w15:restartNumberingAfterBreak="0">
    <w:nsid w:val="6C391205"/>
    <w:multiLevelType w:val="hybridMultilevel"/>
    <w:tmpl w:val="10B4238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D912160"/>
    <w:multiLevelType w:val="hybridMultilevel"/>
    <w:tmpl w:val="3114344C"/>
    <w:lvl w:ilvl="0" w:tplc="549EAB1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70F9451F"/>
    <w:multiLevelType w:val="hybridMultilevel"/>
    <w:tmpl w:val="0C044F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1D53BC0"/>
    <w:multiLevelType w:val="hybridMultilevel"/>
    <w:tmpl w:val="E97E37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2100E0B"/>
    <w:multiLevelType w:val="hybridMultilevel"/>
    <w:tmpl w:val="D658ABBE"/>
    <w:lvl w:ilvl="0" w:tplc="549EAB1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5" w15:restartNumberingAfterBreak="0">
    <w:nsid w:val="735A04BD"/>
    <w:multiLevelType w:val="hybridMultilevel"/>
    <w:tmpl w:val="DE0ABA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42576E8"/>
    <w:multiLevelType w:val="singleLevel"/>
    <w:tmpl w:val="0A9A2074"/>
    <w:lvl w:ilvl="0">
      <w:start w:val="770"/>
      <w:numFmt w:val="decimal"/>
      <w:lvlText w:val="%1"/>
      <w:legacy w:legacy="1" w:legacySpace="0" w:legacyIndent="418"/>
      <w:lvlJc w:val="left"/>
      <w:rPr>
        <w:rFonts w:ascii="Times New Roman" w:hAnsi="Times New Roman" w:cs="Times New Roman" w:hint="default"/>
      </w:rPr>
    </w:lvl>
  </w:abstractNum>
  <w:abstractNum w:abstractNumId="67" w15:restartNumberingAfterBreak="0">
    <w:nsid w:val="749723AA"/>
    <w:multiLevelType w:val="hybridMultilevel"/>
    <w:tmpl w:val="E25ECB44"/>
    <w:lvl w:ilvl="0" w:tplc="549EAB1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8" w15:restartNumberingAfterBreak="0">
    <w:nsid w:val="75F632C7"/>
    <w:multiLevelType w:val="singleLevel"/>
    <w:tmpl w:val="19DA4812"/>
    <w:lvl w:ilvl="0">
      <w:start w:val="2"/>
      <w:numFmt w:val="lowerLetter"/>
      <w:lvlText w:val="%1)"/>
      <w:legacy w:legacy="1" w:legacySpace="0" w:legacyIndent="360"/>
      <w:lvlJc w:val="left"/>
      <w:rPr>
        <w:rFonts w:ascii="Times New Roman" w:hAnsi="Times New Roman" w:cs="Times New Roman" w:hint="default"/>
      </w:rPr>
    </w:lvl>
  </w:abstractNum>
  <w:abstractNum w:abstractNumId="69" w15:restartNumberingAfterBreak="0">
    <w:nsid w:val="77681FB8"/>
    <w:multiLevelType w:val="hybridMultilevel"/>
    <w:tmpl w:val="2446DBB2"/>
    <w:lvl w:ilvl="0" w:tplc="549EAB1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0" w15:restartNumberingAfterBreak="0">
    <w:nsid w:val="777C1897"/>
    <w:multiLevelType w:val="singleLevel"/>
    <w:tmpl w:val="15EA059E"/>
    <w:lvl w:ilvl="0">
      <w:start w:val="1"/>
      <w:numFmt w:val="decimal"/>
      <w:lvlText w:val="%1)"/>
      <w:legacy w:legacy="1" w:legacySpace="0" w:legacyIndent="355"/>
      <w:lvlJc w:val="left"/>
      <w:rPr>
        <w:rFonts w:ascii="Times New Roman" w:hAnsi="Times New Roman" w:cs="Times New Roman" w:hint="default"/>
      </w:rPr>
    </w:lvl>
  </w:abstractNum>
  <w:abstractNum w:abstractNumId="71" w15:restartNumberingAfterBreak="0">
    <w:nsid w:val="790A50FE"/>
    <w:multiLevelType w:val="hybridMultilevel"/>
    <w:tmpl w:val="CA64F932"/>
    <w:lvl w:ilvl="0" w:tplc="549EAB18">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EA4BC0"/>
    <w:multiLevelType w:val="singleLevel"/>
    <w:tmpl w:val="903E14CC"/>
    <w:lvl w:ilvl="0">
      <w:start w:val="221"/>
      <w:numFmt w:val="decimal"/>
      <w:lvlText w:val="%1"/>
      <w:legacy w:legacy="1" w:legacySpace="0" w:legacyIndent="422"/>
      <w:lvlJc w:val="left"/>
      <w:rPr>
        <w:rFonts w:ascii="Times New Roman" w:hAnsi="Times New Roman" w:cs="Times New Roman" w:hint="default"/>
      </w:rPr>
    </w:lvl>
  </w:abstractNum>
  <w:abstractNum w:abstractNumId="73" w15:restartNumberingAfterBreak="0">
    <w:nsid w:val="7E097688"/>
    <w:multiLevelType w:val="singleLevel"/>
    <w:tmpl w:val="21B6ACEA"/>
    <w:lvl w:ilvl="0">
      <w:start w:val="139"/>
      <w:numFmt w:val="decimal"/>
      <w:lvlText w:val="%1"/>
      <w:legacy w:legacy="1" w:legacySpace="0" w:legacyIndent="403"/>
      <w:lvlJc w:val="left"/>
      <w:rPr>
        <w:rFonts w:ascii="Times New Roman" w:hAnsi="Times New Roman" w:cs="Times New Roman" w:hint="default"/>
      </w:rPr>
    </w:lvl>
  </w:abstractNum>
  <w:num w:numId="1">
    <w:abstractNumId w:val="65"/>
  </w:num>
  <w:num w:numId="2">
    <w:abstractNumId w:val="4"/>
  </w:num>
  <w:num w:numId="3">
    <w:abstractNumId w:val="20"/>
  </w:num>
  <w:num w:numId="4">
    <w:abstractNumId w:val="17"/>
  </w:num>
  <w:num w:numId="5">
    <w:abstractNumId w:val="40"/>
  </w:num>
  <w:num w:numId="6">
    <w:abstractNumId w:val="60"/>
  </w:num>
  <w:num w:numId="7">
    <w:abstractNumId w:val="36"/>
  </w:num>
  <w:num w:numId="8">
    <w:abstractNumId w:val="63"/>
  </w:num>
  <w:num w:numId="9">
    <w:abstractNumId w:val="56"/>
  </w:num>
  <w:num w:numId="10">
    <w:abstractNumId w:val="39"/>
  </w:num>
  <w:num w:numId="11">
    <w:abstractNumId w:val="32"/>
  </w:num>
  <w:num w:numId="12">
    <w:abstractNumId w:val="49"/>
  </w:num>
  <w:num w:numId="13">
    <w:abstractNumId w:val="28"/>
  </w:num>
  <w:num w:numId="14">
    <w:abstractNumId w:val="47"/>
  </w:num>
  <w:num w:numId="15">
    <w:abstractNumId w:val="14"/>
  </w:num>
  <w:num w:numId="16">
    <w:abstractNumId w:val="53"/>
  </w:num>
  <w:num w:numId="17">
    <w:abstractNumId w:val="15"/>
  </w:num>
  <w:num w:numId="18">
    <w:abstractNumId w:val="41"/>
  </w:num>
  <w:num w:numId="19">
    <w:abstractNumId w:val="43"/>
  </w:num>
  <w:num w:numId="20">
    <w:abstractNumId w:val="62"/>
  </w:num>
  <w:num w:numId="21">
    <w:abstractNumId w:val="27"/>
  </w:num>
  <w:num w:numId="22">
    <w:abstractNumId w:val="0"/>
  </w:num>
  <w:num w:numId="23">
    <w:abstractNumId w:val="29"/>
  </w:num>
  <w:num w:numId="24">
    <w:abstractNumId w:val="52"/>
  </w:num>
  <w:num w:numId="25">
    <w:abstractNumId w:val="70"/>
  </w:num>
  <w:num w:numId="26">
    <w:abstractNumId w:val="68"/>
  </w:num>
  <w:num w:numId="27">
    <w:abstractNumId w:val="10"/>
  </w:num>
  <w:num w:numId="28">
    <w:abstractNumId w:val="18"/>
  </w:num>
  <w:num w:numId="29">
    <w:abstractNumId w:val="42"/>
  </w:num>
  <w:num w:numId="30">
    <w:abstractNumId w:val="73"/>
  </w:num>
  <w:num w:numId="31">
    <w:abstractNumId w:val="72"/>
  </w:num>
  <w:num w:numId="32">
    <w:abstractNumId w:val="11"/>
  </w:num>
  <w:num w:numId="33">
    <w:abstractNumId w:val="11"/>
    <w:lvlOverride w:ilvl="0">
      <w:lvl w:ilvl="0">
        <w:start w:val="403"/>
        <w:numFmt w:val="decimal"/>
        <w:lvlText w:val="%1"/>
        <w:legacy w:legacy="1" w:legacySpace="0" w:legacyIndent="422"/>
        <w:lvlJc w:val="left"/>
        <w:rPr>
          <w:rFonts w:ascii="Times New Roman" w:hAnsi="Times New Roman" w:cs="Times New Roman" w:hint="default"/>
        </w:rPr>
      </w:lvl>
    </w:lvlOverride>
  </w:num>
  <w:num w:numId="34">
    <w:abstractNumId w:val="58"/>
  </w:num>
  <w:num w:numId="35">
    <w:abstractNumId w:val="13"/>
  </w:num>
  <w:num w:numId="36">
    <w:abstractNumId w:val="66"/>
  </w:num>
  <w:num w:numId="37">
    <w:abstractNumId w:val="22"/>
  </w:num>
  <w:num w:numId="38">
    <w:abstractNumId w:val="51"/>
  </w:num>
  <w:num w:numId="39">
    <w:abstractNumId w:val="23"/>
  </w:num>
  <w:num w:numId="40">
    <w:abstractNumId w:val="37"/>
  </w:num>
  <w:num w:numId="41">
    <w:abstractNumId w:val="1"/>
  </w:num>
  <w:num w:numId="42">
    <w:abstractNumId w:val="6"/>
  </w:num>
  <w:num w:numId="43">
    <w:abstractNumId w:val="54"/>
  </w:num>
  <w:num w:numId="44">
    <w:abstractNumId w:val="48"/>
  </w:num>
  <w:num w:numId="45">
    <w:abstractNumId w:val="2"/>
  </w:num>
  <w:num w:numId="46">
    <w:abstractNumId w:val="50"/>
  </w:num>
  <w:num w:numId="47">
    <w:abstractNumId w:val="3"/>
  </w:num>
  <w:num w:numId="48">
    <w:abstractNumId w:val="57"/>
  </w:num>
  <w:num w:numId="49">
    <w:abstractNumId w:val="9"/>
  </w:num>
  <w:num w:numId="50">
    <w:abstractNumId w:val="35"/>
  </w:num>
  <w:num w:numId="51">
    <w:abstractNumId w:val="30"/>
  </w:num>
  <w:num w:numId="52">
    <w:abstractNumId w:val="55"/>
  </w:num>
  <w:num w:numId="53">
    <w:abstractNumId w:val="12"/>
  </w:num>
  <w:num w:numId="54">
    <w:abstractNumId w:val="33"/>
  </w:num>
  <w:num w:numId="55">
    <w:abstractNumId w:val="45"/>
  </w:num>
  <w:num w:numId="56">
    <w:abstractNumId w:val="8"/>
  </w:num>
  <w:num w:numId="57">
    <w:abstractNumId w:val="61"/>
  </w:num>
  <w:num w:numId="58">
    <w:abstractNumId w:val="7"/>
  </w:num>
  <w:num w:numId="59">
    <w:abstractNumId w:val="69"/>
  </w:num>
  <w:num w:numId="60">
    <w:abstractNumId w:val="67"/>
  </w:num>
  <w:num w:numId="61">
    <w:abstractNumId w:val="16"/>
  </w:num>
  <w:num w:numId="62">
    <w:abstractNumId w:val="59"/>
  </w:num>
  <w:num w:numId="63">
    <w:abstractNumId w:val="46"/>
  </w:num>
  <w:num w:numId="64">
    <w:abstractNumId w:val="5"/>
  </w:num>
  <w:num w:numId="65">
    <w:abstractNumId w:val="26"/>
  </w:num>
  <w:num w:numId="66">
    <w:abstractNumId w:val="64"/>
  </w:num>
  <w:num w:numId="67">
    <w:abstractNumId w:val="25"/>
  </w:num>
  <w:num w:numId="68">
    <w:abstractNumId w:val="19"/>
  </w:num>
  <w:num w:numId="69">
    <w:abstractNumId w:val="34"/>
  </w:num>
  <w:num w:numId="70">
    <w:abstractNumId w:val="21"/>
  </w:num>
  <w:num w:numId="71">
    <w:abstractNumId w:val="71"/>
  </w:num>
  <w:num w:numId="72">
    <w:abstractNumId w:val="38"/>
  </w:num>
  <w:num w:numId="73">
    <w:abstractNumId w:val="31"/>
  </w:num>
  <w:num w:numId="74">
    <w:abstractNumId w:val="24"/>
  </w:num>
  <w:num w:numId="75">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71"/>
    <w:rsid w:val="00021E4D"/>
    <w:rsid w:val="000436B6"/>
    <w:rsid w:val="00054952"/>
    <w:rsid w:val="00073E6C"/>
    <w:rsid w:val="000746C6"/>
    <w:rsid w:val="00086310"/>
    <w:rsid w:val="00097849"/>
    <w:rsid w:val="000B4D9C"/>
    <w:rsid w:val="000B5466"/>
    <w:rsid w:val="000C5E63"/>
    <w:rsid w:val="000C6279"/>
    <w:rsid w:val="000F03F2"/>
    <w:rsid w:val="0017210F"/>
    <w:rsid w:val="00196473"/>
    <w:rsid w:val="001B66CC"/>
    <w:rsid w:val="00226001"/>
    <w:rsid w:val="00277437"/>
    <w:rsid w:val="002A2AD7"/>
    <w:rsid w:val="002D411F"/>
    <w:rsid w:val="00322F1B"/>
    <w:rsid w:val="003459D8"/>
    <w:rsid w:val="003634DA"/>
    <w:rsid w:val="003960E1"/>
    <w:rsid w:val="003B0408"/>
    <w:rsid w:val="00444C74"/>
    <w:rsid w:val="00455B21"/>
    <w:rsid w:val="004A1983"/>
    <w:rsid w:val="004C088F"/>
    <w:rsid w:val="004E48C8"/>
    <w:rsid w:val="00532B1F"/>
    <w:rsid w:val="00554359"/>
    <w:rsid w:val="006158FD"/>
    <w:rsid w:val="00622452"/>
    <w:rsid w:val="006636C1"/>
    <w:rsid w:val="00677F8B"/>
    <w:rsid w:val="006A042A"/>
    <w:rsid w:val="006A6967"/>
    <w:rsid w:val="006A73C1"/>
    <w:rsid w:val="006C5D5B"/>
    <w:rsid w:val="007346A2"/>
    <w:rsid w:val="00790671"/>
    <w:rsid w:val="007A0214"/>
    <w:rsid w:val="007A0EF9"/>
    <w:rsid w:val="007C0B2F"/>
    <w:rsid w:val="007D5B18"/>
    <w:rsid w:val="007F3BBD"/>
    <w:rsid w:val="00807C67"/>
    <w:rsid w:val="00827F7C"/>
    <w:rsid w:val="00865C00"/>
    <w:rsid w:val="0088386F"/>
    <w:rsid w:val="00897448"/>
    <w:rsid w:val="008A6854"/>
    <w:rsid w:val="00903C77"/>
    <w:rsid w:val="00910C5C"/>
    <w:rsid w:val="0092385B"/>
    <w:rsid w:val="00955593"/>
    <w:rsid w:val="009B068A"/>
    <w:rsid w:val="009E0C00"/>
    <w:rsid w:val="009F0183"/>
    <w:rsid w:val="00A618E1"/>
    <w:rsid w:val="00A64901"/>
    <w:rsid w:val="00A7625A"/>
    <w:rsid w:val="00A96BCE"/>
    <w:rsid w:val="00AC5F85"/>
    <w:rsid w:val="00AE73D3"/>
    <w:rsid w:val="00AF41F0"/>
    <w:rsid w:val="00B1418B"/>
    <w:rsid w:val="00B27818"/>
    <w:rsid w:val="00B30DBC"/>
    <w:rsid w:val="00BD01A3"/>
    <w:rsid w:val="00BD4BC2"/>
    <w:rsid w:val="00BE2B01"/>
    <w:rsid w:val="00C351F7"/>
    <w:rsid w:val="00C41DD0"/>
    <w:rsid w:val="00C424D7"/>
    <w:rsid w:val="00C52654"/>
    <w:rsid w:val="00CC00F3"/>
    <w:rsid w:val="00CC5CFE"/>
    <w:rsid w:val="00CD078B"/>
    <w:rsid w:val="00CE1D37"/>
    <w:rsid w:val="00CE1DEB"/>
    <w:rsid w:val="00CF1286"/>
    <w:rsid w:val="00D342FE"/>
    <w:rsid w:val="00D41DD8"/>
    <w:rsid w:val="00D46E85"/>
    <w:rsid w:val="00D730B4"/>
    <w:rsid w:val="00D921E8"/>
    <w:rsid w:val="00DA23F8"/>
    <w:rsid w:val="00DB40BD"/>
    <w:rsid w:val="00E10DC3"/>
    <w:rsid w:val="00E10F46"/>
    <w:rsid w:val="00E1137E"/>
    <w:rsid w:val="00E176AD"/>
    <w:rsid w:val="00E5716F"/>
    <w:rsid w:val="00E757C6"/>
    <w:rsid w:val="00EA19E4"/>
    <w:rsid w:val="00EA4E17"/>
    <w:rsid w:val="00EE414E"/>
    <w:rsid w:val="00F1110C"/>
    <w:rsid w:val="00F278DD"/>
    <w:rsid w:val="00F4255D"/>
    <w:rsid w:val="00F447A1"/>
    <w:rsid w:val="00FA50DE"/>
    <w:rsid w:val="00FB4FE6"/>
    <w:rsid w:val="00FC43F8"/>
    <w:rsid w:val="00FD172D"/>
    <w:rsid w:val="00FE06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FC452"/>
  <w15:chartTrackingRefBased/>
  <w15:docId w15:val="{5F066E27-E044-4BF3-B129-D8F64BE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5">
    <w:name w:val="heading 5"/>
    <w:basedOn w:val="Normalny"/>
    <w:qFormat/>
    <w:pPr>
      <w:spacing w:before="100" w:beforeAutospacing="1" w:after="100" w:afterAutospacing="1"/>
      <w:outlineLvl w:val="4"/>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pPr>
      <w:spacing w:before="100" w:beforeAutospacing="1" w:after="100" w:afterAutospacing="1"/>
    </w:pPr>
  </w:style>
  <w:style w:type="paragraph" w:styleId="Tekstpodstawowywcity">
    <w:name w:val="Body Text Indent"/>
    <w:basedOn w:val="Normalny"/>
    <w:semiHidden/>
    <w:pPr>
      <w:spacing w:before="100" w:beforeAutospacing="1" w:after="100" w:afterAutospacing="1"/>
    </w:pPr>
    <w:rPr>
      <w:rFonts w:ascii="Arial" w:hAnsi="Arial" w:cs="Arial"/>
      <w:color w:val="003333"/>
    </w:rPr>
  </w:style>
  <w:style w:type="paragraph" w:styleId="Tekstpodstawowywcity3">
    <w:name w:val="Body Text Indent 3"/>
    <w:basedOn w:val="Normalny"/>
    <w:semiHidden/>
    <w:pPr>
      <w:spacing w:before="100" w:beforeAutospacing="1" w:after="100" w:afterAutospacing="1"/>
    </w:pPr>
    <w:rPr>
      <w:rFonts w:ascii="Arial" w:hAnsi="Arial" w:cs="Arial"/>
      <w:color w:val="003333"/>
    </w:rPr>
  </w:style>
  <w:style w:type="paragraph" w:styleId="Tekstpodstawowywcity2">
    <w:name w:val="Body Text Indent 2"/>
    <w:basedOn w:val="Normalny"/>
    <w:semiHidden/>
    <w:pPr>
      <w:spacing w:before="100" w:beforeAutospacing="1" w:after="100" w:afterAutospacing="1"/>
    </w:pPr>
    <w:rPr>
      <w:rFonts w:ascii="Arial" w:hAnsi="Arial" w:cs="Arial"/>
      <w:color w:val="003333"/>
    </w:rPr>
  </w:style>
  <w:style w:type="paragraph" w:styleId="Bezodstpw">
    <w:name w:val="No Spacing"/>
    <w:uiPriority w:val="99"/>
    <w:qFormat/>
    <w:rPr>
      <w:sz w:val="24"/>
      <w:szCs w:val="24"/>
    </w:rPr>
  </w:style>
  <w:style w:type="paragraph" w:styleId="Tekstprzypisukocowego">
    <w:name w:val="endnote text"/>
    <w:basedOn w:val="Normalny"/>
    <w:semiHidden/>
    <w:unhideWhenUsed/>
    <w:rPr>
      <w:sz w:val="20"/>
      <w:szCs w:val="20"/>
    </w:rPr>
  </w:style>
  <w:style w:type="character" w:customStyle="1" w:styleId="Znak">
    <w:name w:val="Znak"/>
    <w:basedOn w:val="Domylnaczcionkaakapitu"/>
    <w:semiHidden/>
  </w:style>
  <w:style w:type="character" w:styleId="Odwoanieprzypisukocowego">
    <w:name w:val="endnote reference"/>
    <w:semiHidden/>
    <w:unhideWhenUsed/>
    <w:rPr>
      <w:vertAlign w:val="superscript"/>
    </w:rPr>
  </w:style>
  <w:style w:type="paragraph" w:styleId="Stopka">
    <w:name w:val="footer"/>
    <w:basedOn w:val="Normalny"/>
    <w:link w:val="StopkaZnak"/>
    <w:uiPriority w:val="99"/>
    <w:pPr>
      <w:tabs>
        <w:tab w:val="center" w:pos="4536"/>
        <w:tab w:val="right" w:pos="9072"/>
      </w:tabs>
    </w:pPr>
  </w:style>
  <w:style w:type="paragraph" w:customStyle="1" w:styleId="Tekstpodstawowy1">
    <w:name w:val="Tekst podstawowy1"/>
    <w:pPr>
      <w:snapToGrid w:val="0"/>
      <w:spacing w:line="304" w:lineRule="atLeast"/>
      <w:ind w:firstLine="283"/>
      <w:jc w:val="both"/>
    </w:pPr>
    <w:rPr>
      <w:color w:val="000000"/>
      <w:sz w:val="22"/>
    </w:rPr>
  </w:style>
  <w:style w:type="paragraph" w:customStyle="1" w:styleId="Style2">
    <w:name w:val="Style2"/>
    <w:basedOn w:val="Normalny"/>
    <w:uiPriority w:val="99"/>
    <w:rsid w:val="00790671"/>
    <w:pPr>
      <w:widowControl w:val="0"/>
      <w:autoSpaceDE w:val="0"/>
      <w:autoSpaceDN w:val="0"/>
      <w:adjustRightInd w:val="0"/>
      <w:spacing w:line="276" w:lineRule="exact"/>
    </w:pPr>
  </w:style>
  <w:style w:type="paragraph" w:customStyle="1" w:styleId="Style5">
    <w:name w:val="Style5"/>
    <w:basedOn w:val="Normalny"/>
    <w:uiPriority w:val="99"/>
    <w:rsid w:val="00790671"/>
    <w:pPr>
      <w:widowControl w:val="0"/>
      <w:autoSpaceDE w:val="0"/>
      <w:autoSpaceDN w:val="0"/>
      <w:adjustRightInd w:val="0"/>
      <w:jc w:val="both"/>
    </w:pPr>
  </w:style>
  <w:style w:type="paragraph" w:customStyle="1" w:styleId="Style14">
    <w:name w:val="Style14"/>
    <w:basedOn w:val="Normalny"/>
    <w:uiPriority w:val="99"/>
    <w:rsid w:val="00790671"/>
    <w:pPr>
      <w:widowControl w:val="0"/>
      <w:autoSpaceDE w:val="0"/>
      <w:autoSpaceDN w:val="0"/>
      <w:adjustRightInd w:val="0"/>
      <w:spacing w:line="408" w:lineRule="exact"/>
      <w:jc w:val="both"/>
    </w:pPr>
  </w:style>
  <w:style w:type="character" w:customStyle="1" w:styleId="FontStyle27">
    <w:name w:val="Font Style27"/>
    <w:uiPriority w:val="99"/>
    <w:rsid w:val="00790671"/>
    <w:rPr>
      <w:rFonts w:ascii="Times New Roman" w:hAnsi="Times New Roman" w:cs="Times New Roman"/>
      <w:b/>
      <w:bCs/>
      <w:color w:val="000000"/>
      <w:sz w:val="22"/>
      <w:szCs w:val="22"/>
    </w:rPr>
  </w:style>
  <w:style w:type="character" w:customStyle="1" w:styleId="FontStyle28">
    <w:name w:val="Font Style28"/>
    <w:uiPriority w:val="99"/>
    <w:rsid w:val="00790671"/>
    <w:rPr>
      <w:rFonts w:ascii="Times New Roman" w:hAnsi="Times New Roman" w:cs="Times New Roman"/>
      <w:b/>
      <w:bCs/>
      <w:color w:val="000000"/>
      <w:sz w:val="22"/>
      <w:szCs w:val="22"/>
    </w:rPr>
  </w:style>
  <w:style w:type="character" w:customStyle="1" w:styleId="FontStyle29">
    <w:name w:val="Font Style29"/>
    <w:uiPriority w:val="99"/>
    <w:rsid w:val="00790671"/>
    <w:rPr>
      <w:rFonts w:ascii="Times New Roman" w:hAnsi="Times New Roman" w:cs="Times New Roman"/>
      <w:color w:val="000000"/>
      <w:sz w:val="22"/>
      <w:szCs w:val="22"/>
    </w:rPr>
  </w:style>
  <w:style w:type="numbering" w:customStyle="1" w:styleId="Bezlisty1">
    <w:name w:val="Bez listy1"/>
    <w:next w:val="Bezlisty"/>
    <w:uiPriority w:val="99"/>
    <w:semiHidden/>
    <w:unhideWhenUsed/>
    <w:rsid w:val="00790671"/>
  </w:style>
  <w:style w:type="paragraph" w:customStyle="1" w:styleId="Style1">
    <w:name w:val="Style1"/>
    <w:basedOn w:val="Normalny"/>
    <w:uiPriority w:val="99"/>
    <w:rsid w:val="00790671"/>
    <w:pPr>
      <w:widowControl w:val="0"/>
      <w:autoSpaceDE w:val="0"/>
      <w:autoSpaceDN w:val="0"/>
      <w:adjustRightInd w:val="0"/>
      <w:jc w:val="both"/>
    </w:pPr>
  </w:style>
  <w:style w:type="paragraph" w:customStyle="1" w:styleId="Style3">
    <w:name w:val="Style3"/>
    <w:basedOn w:val="Normalny"/>
    <w:uiPriority w:val="99"/>
    <w:rsid w:val="00790671"/>
    <w:pPr>
      <w:widowControl w:val="0"/>
      <w:autoSpaceDE w:val="0"/>
      <w:autoSpaceDN w:val="0"/>
      <w:adjustRightInd w:val="0"/>
      <w:jc w:val="both"/>
    </w:pPr>
  </w:style>
  <w:style w:type="paragraph" w:customStyle="1" w:styleId="Style4">
    <w:name w:val="Style4"/>
    <w:basedOn w:val="Normalny"/>
    <w:uiPriority w:val="99"/>
    <w:rsid w:val="00790671"/>
    <w:pPr>
      <w:widowControl w:val="0"/>
      <w:autoSpaceDE w:val="0"/>
      <w:autoSpaceDN w:val="0"/>
      <w:adjustRightInd w:val="0"/>
      <w:spacing w:line="413" w:lineRule="exact"/>
      <w:ind w:hanging="336"/>
    </w:pPr>
  </w:style>
  <w:style w:type="paragraph" w:customStyle="1" w:styleId="Style6">
    <w:name w:val="Style6"/>
    <w:basedOn w:val="Normalny"/>
    <w:uiPriority w:val="99"/>
    <w:rsid w:val="00790671"/>
    <w:pPr>
      <w:widowControl w:val="0"/>
      <w:autoSpaceDE w:val="0"/>
      <w:autoSpaceDN w:val="0"/>
      <w:adjustRightInd w:val="0"/>
      <w:spacing w:line="413" w:lineRule="exact"/>
      <w:jc w:val="both"/>
    </w:pPr>
  </w:style>
  <w:style w:type="paragraph" w:customStyle="1" w:styleId="Style7">
    <w:name w:val="Style7"/>
    <w:basedOn w:val="Normalny"/>
    <w:uiPriority w:val="99"/>
    <w:rsid w:val="00790671"/>
    <w:pPr>
      <w:widowControl w:val="0"/>
      <w:autoSpaceDE w:val="0"/>
      <w:autoSpaceDN w:val="0"/>
      <w:adjustRightInd w:val="0"/>
      <w:spacing w:line="414" w:lineRule="exact"/>
      <w:ind w:hanging="360"/>
      <w:jc w:val="both"/>
    </w:pPr>
  </w:style>
  <w:style w:type="paragraph" w:customStyle="1" w:styleId="Style8">
    <w:name w:val="Style8"/>
    <w:basedOn w:val="Normalny"/>
    <w:uiPriority w:val="99"/>
    <w:rsid w:val="00790671"/>
    <w:pPr>
      <w:widowControl w:val="0"/>
      <w:autoSpaceDE w:val="0"/>
      <w:autoSpaceDN w:val="0"/>
      <w:adjustRightInd w:val="0"/>
      <w:spacing w:line="278" w:lineRule="exact"/>
      <w:ind w:hanging="115"/>
      <w:jc w:val="both"/>
    </w:pPr>
  </w:style>
  <w:style w:type="paragraph" w:customStyle="1" w:styleId="Style9">
    <w:name w:val="Style9"/>
    <w:basedOn w:val="Normalny"/>
    <w:uiPriority w:val="99"/>
    <w:rsid w:val="00790671"/>
    <w:pPr>
      <w:widowControl w:val="0"/>
      <w:autoSpaceDE w:val="0"/>
      <w:autoSpaceDN w:val="0"/>
      <w:adjustRightInd w:val="0"/>
      <w:spacing w:line="275" w:lineRule="exact"/>
      <w:ind w:firstLine="374"/>
      <w:jc w:val="both"/>
    </w:pPr>
  </w:style>
  <w:style w:type="paragraph" w:customStyle="1" w:styleId="Style10">
    <w:name w:val="Style10"/>
    <w:basedOn w:val="Normalny"/>
    <w:uiPriority w:val="99"/>
    <w:rsid w:val="00790671"/>
    <w:pPr>
      <w:widowControl w:val="0"/>
      <w:autoSpaceDE w:val="0"/>
      <w:autoSpaceDN w:val="0"/>
      <w:adjustRightInd w:val="0"/>
      <w:spacing w:line="276" w:lineRule="exact"/>
      <w:jc w:val="both"/>
    </w:pPr>
  </w:style>
  <w:style w:type="paragraph" w:customStyle="1" w:styleId="Style11">
    <w:name w:val="Style11"/>
    <w:basedOn w:val="Normalny"/>
    <w:uiPriority w:val="99"/>
    <w:rsid w:val="00790671"/>
    <w:pPr>
      <w:widowControl w:val="0"/>
      <w:autoSpaceDE w:val="0"/>
      <w:autoSpaceDN w:val="0"/>
      <w:adjustRightInd w:val="0"/>
      <w:spacing w:line="276" w:lineRule="exact"/>
      <w:ind w:hanging="235"/>
    </w:pPr>
  </w:style>
  <w:style w:type="paragraph" w:customStyle="1" w:styleId="Style12">
    <w:name w:val="Style12"/>
    <w:basedOn w:val="Normalny"/>
    <w:uiPriority w:val="99"/>
    <w:rsid w:val="00790671"/>
    <w:pPr>
      <w:widowControl w:val="0"/>
      <w:autoSpaceDE w:val="0"/>
      <w:autoSpaceDN w:val="0"/>
      <w:adjustRightInd w:val="0"/>
      <w:spacing w:line="413" w:lineRule="exact"/>
    </w:pPr>
  </w:style>
  <w:style w:type="paragraph" w:customStyle="1" w:styleId="Style13">
    <w:name w:val="Style13"/>
    <w:basedOn w:val="Normalny"/>
    <w:uiPriority w:val="99"/>
    <w:rsid w:val="00790671"/>
    <w:pPr>
      <w:widowControl w:val="0"/>
      <w:autoSpaceDE w:val="0"/>
      <w:autoSpaceDN w:val="0"/>
      <w:adjustRightInd w:val="0"/>
      <w:spacing w:line="278" w:lineRule="exact"/>
    </w:pPr>
  </w:style>
  <w:style w:type="paragraph" w:customStyle="1" w:styleId="Style15">
    <w:name w:val="Style15"/>
    <w:basedOn w:val="Normalny"/>
    <w:uiPriority w:val="99"/>
    <w:rsid w:val="00790671"/>
    <w:pPr>
      <w:widowControl w:val="0"/>
      <w:autoSpaceDE w:val="0"/>
      <w:autoSpaceDN w:val="0"/>
      <w:adjustRightInd w:val="0"/>
      <w:spacing w:line="274" w:lineRule="exact"/>
      <w:ind w:hanging="130"/>
    </w:pPr>
  </w:style>
  <w:style w:type="paragraph" w:customStyle="1" w:styleId="Style16">
    <w:name w:val="Style16"/>
    <w:basedOn w:val="Normalny"/>
    <w:uiPriority w:val="99"/>
    <w:rsid w:val="00790671"/>
    <w:pPr>
      <w:widowControl w:val="0"/>
      <w:autoSpaceDE w:val="0"/>
      <w:autoSpaceDN w:val="0"/>
      <w:adjustRightInd w:val="0"/>
    </w:pPr>
  </w:style>
  <w:style w:type="paragraph" w:customStyle="1" w:styleId="Style17">
    <w:name w:val="Style17"/>
    <w:basedOn w:val="Normalny"/>
    <w:uiPriority w:val="99"/>
    <w:rsid w:val="00790671"/>
    <w:pPr>
      <w:widowControl w:val="0"/>
      <w:autoSpaceDE w:val="0"/>
      <w:autoSpaceDN w:val="0"/>
      <w:adjustRightInd w:val="0"/>
      <w:spacing w:line="278" w:lineRule="exact"/>
      <w:jc w:val="both"/>
    </w:pPr>
  </w:style>
  <w:style w:type="paragraph" w:customStyle="1" w:styleId="Style18">
    <w:name w:val="Style18"/>
    <w:basedOn w:val="Normalny"/>
    <w:uiPriority w:val="99"/>
    <w:rsid w:val="00790671"/>
    <w:pPr>
      <w:widowControl w:val="0"/>
      <w:autoSpaceDE w:val="0"/>
      <w:autoSpaceDN w:val="0"/>
      <w:adjustRightInd w:val="0"/>
      <w:spacing w:line="413" w:lineRule="exact"/>
    </w:pPr>
  </w:style>
  <w:style w:type="paragraph" w:customStyle="1" w:styleId="Style19">
    <w:name w:val="Style19"/>
    <w:basedOn w:val="Normalny"/>
    <w:uiPriority w:val="99"/>
    <w:rsid w:val="00790671"/>
    <w:pPr>
      <w:widowControl w:val="0"/>
      <w:autoSpaceDE w:val="0"/>
      <w:autoSpaceDN w:val="0"/>
      <w:adjustRightInd w:val="0"/>
      <w:spacing w:line="278" w:lineRule="exact"/>
      <w:ind w:hanging="115"/>
    </w:pPr>
  </w:style>
  <w:style w:type="paragraph" w:customStyle="1" w:styleId="Style20">
    <w:name w:val="Style20"/>
    <w:basedOn w:val="Normalny"/>
    <w:uiPriority w:val="99"/>
    <w:rsid w:val="00790671"/>
    <w:pPr>
      <w:widowControl w:val="0"/>
      <w:autoSpaceDE w:val="0"/>
      <w:autoSpaceDN w:val="0"/>
      <w:adjustRightInd w:val="0"/>
      <w:spacing w:line="278" w:lineRule="exact"/>
      <w:ind w:hanging="533"/>
    </w:pPr>
  </w:style>
  <w:style w:type="paragraph" w:customStyle="1" w:styleId="Style21">
    <w:name w:val="Style21"/>
    <w:basedOn w:val="Normalny"/>
    <w:uiPriority w:val="99"/>
    <w:rsid w:val="00790671"/>
    <w:pPr>
      <w:widowControl w:val="0"/>
      <w:autoSpaceDE w:val="0"/>
      <w:autoSpaceDN w:val="0"/>
      <w:adjustRightInd w:val="0"/>
      <w:jc w:val="both"/>
    </w:pPr>
  </w:style>
  <w:style w:type="paragraph" w:customStyle="1" w:styleId="Style22">
    <w:name w:val="Style22"/>
    <w:basedOn w:val="Normalny"/>
    <w:uiPriority w:val="99"/>
    <w:rsid w:val="00790671"/>
    <w:pPr>
      <w:widowControl w:val="0"/>
      <w:autoSpaceDE w:val="0"/>
      <w:autoSpaceDN w:val="0"/>
      <w:adjustRightInd w:val="0"/>
      <w:spacing w:line="274" w:lineRule="exact"/>
      <w:ind w:hanging="1867"/>
    </w:pPr>
  </w:style>
  <w:style w:type="paragraph" w:customStyle="1" w:styleId="Style23">
    <w:name w:val="Style23"/>
    <w:basedOn w:val="Normalny"/>
    <w:uiPriority w:val="99"/>
    <w:rsid w:val="00790671"/>
    <w:pPr>
      <w:widowControl w:val="0"/>
      <w:autoSpaceDE w:val="0"/>
      <w:autoSpaceDN w:val="0"/>
      <w:adjustRightInd w:val="0"/>
      <w:spacing w:line="276" w:lineRule="exact"/>
      <w:ind w:firstLine="533"/>
    </w:pPr>
  </w:style>
  <w:style w:type="paragraph" w:customStyle="1" w:styleId="Style24">
    <w:name w:val="Style24"/>
    <w:basedOn w:val="Normalny"/>
    <w:uiPriority w:val="99"/>
    <w:rsid w:val="00790671"/>
    <w:pPr>
      <w:widowControl w:val="0"/>
      <w:autoSpaceDE w:val="0"/>
      <w:autoSpaceDN w:val="0"/>
      <w:adjustRightInd w:val="0"/>
      <w:spacing w:line="276" w:lineRule="exact"/>
      <w:ind w:hanging="374"/>
    </w:pPr>
  </w:style>
  <w:style w:type="character" w:customStyle="1" w:styleId="FontStyle26">
    <w:name w:val="Font Style26"/>
    <w:uiPriority w:val="99"/>
    <w:rsid w:val="00790671"/>
    <w:rPr>
      <w:rFonts w:ascii="Times New Roman" w:hAnsi="Times New Roman" w:cs="Times New Roman"/>
      <w:b/>
      <w:bCs/>
      <w:color w:val="000000"/>
      <w:sz w:val="26"/>
      <w:szCs w:val="26"/>
    </w:rPr>
  </w:style>
  <w:style w:type="character" w:styleId="Hipercze">
    <w:name w:val="Hyperlink"/>
    <w:uiPriority w:val="99"/>
    <w:rsid w:val="00790671"/>
    <w:rPr>
      <w:color w:val="0066CC"/>
      <w:u w:val="single"/>
    </w:rPr>
  </w:style>
  <w:style w:type="paragraph" w:styleId="Nagwek">
    <w:name w:val="header"/>
    <w:basedOn w:val="Normalny"/>
    <w:link w:val="NagwekZnak"/>
    <w:uiPriority w:val="99"/>
    <w:rsid w:val="00790671"/>
    <w:pPr>
      <w:widowControl w:val="0"/>
      <w:tabs>
        <w:tab w:val="center" w:pos="4536"/>
        <w:tab w:val="right" w:pos="9072"/>
      </w:tabs>
      <w:autoSpaceDE w:val="0"/>
      <w:autoSpaceDN w:val="0"/>
      <w:adjustRightInd w:val="0"/>
    </w:pPr>
  </w:style>
  <w:style w:type="character" w:customStyle="1" w:styleId="NagwekZnak">
    <w:name w:val="Nagłówek Znak"/>
    <w:link w:val="Nagwek"/>
    <w:uiPriority w:val="99"/>
    <w:rsid w:val="00790671"/>
    <w:rPr>
      <w:sz w:val="24"/>
      <w:szCs w:val="24"/>
    </w:rPr>
  </w:style>
  <w:style w:type="character" w:customStyle="1" w:styleId="StopkaZnak">
    <w:name w:val="Stopka Znak"/>
    <w:link w:val="Stopka"/>
    <w:uiPriority w:val="99"/>
    <w:rsid w:val="00790671"/>
    <w:rPr>
      <w:sz w:val="24"/>
      <w:szCs w:val="24"/>
    </w:rPr>
  </w:style>
  <w:style w:type="paragraph" w:styleId="Tekstdymka">
    <w:name w:val="Balloon Text"/>
    <w:basedOn w:val="Normalny"/>
    <w:link w:val="TekstdymkaZnak"/>
    <w:uiPriority w:val="99"/>
    <w:semiHidden/>
    <w:unhideWhenUsed/>
    <w:rsid w:val="00CE1DEB"/>
    <w:rPr>
      <w:rFonts w:ascii="Tahoma" w:hAnsi="Tahoma" w:cs="Tahoma"/>
      <w:sz w:val="16"/>
      <w:szCs w:val="16"/>
    </w:rPr>
  </w:style>
  <w:style w:type="character" w:customStyle="1" w:styleId="TekstdymkaZnak">
    <w:name w:val="Tekst dymka Znak"/>
    <w:link w:val="Tekstdymka"/>
    <w:uiPriority w:val="99"/>
    <w:semiHidden/>
    <w:rsid w:val="00CE1D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E3EDC-D69F-473B-9DAB-6BEC1762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22</Pages>
  <Words>7282</Words>
  <Characters>43695</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PLAN KONT DLA</vt:lpstr>
    </vt:vector>
  </TitlesOfParts>
  <Company>GOPS Kwidzyn</Company>
  <LinksUpToDate>false</LinksUpToDate>
  <CharactersWithSpaces>50876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KONT DLA</dc:title>
  <dc:subject/>
  <dc:creator>GOPS Kwidzyn</dc:creator>
  <cp:keywords/>
  <cp:lastModifiedBy>Małgorzata Pytlos</cp:lastModifiedBy>
  <cp:revision>14</cp:revision>
  <cp:lastPrinted>2017-10-25T11:28:00Z</cp:lastPrinted>
  <dcterms:created xsi:type="dcterms:W3CDTF">2021-08-18T08:11:00Z</dcterms:created>
  <dcterms:modified xsi:type="dcterms:W3CDTF">2021-11-23T10:26:00Z</dcterms:modified>
</cp:coreProperties>
</file>